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2D3648" w14:textId="7DB6F4CC" w:rsidR="00453F20" w:rsidRPr="000350B4" w:rsidRDefault="00453F20" w:rsidP="3A4715C9">
      <w:pPr>
        <w:pStyle w:val="Header"/>
        <w:tabs>
          <w:tab w:val="right" w:pos="9639"/>
        </w:tabs>
        <w:rPr>
          <w:i/>
          <w:iCs/>
          <w:noProof w:val="0"/>
          <w:sz w:val="24"/>
          <w:szCs w:val="24"/>
        </w:rPr>
      </w:pPr>
      <w:r w:rsidRPr="3A4715C9">
        <w:rPr>
          <w:noProof w:val="0"/>
          <w:sz w:val="24"/>
          <w:szCs w:val="24"/>
        </w:rPr>
        <w:t>3GPP TSG-RAN WG2 Meeting #11</w:t>
      </w:r>
      <w:r w:rsidR="00B36828" w:rsidRPr="3A4715C9">
        <w:rPr>
          <w:noProof w:val="0"/>
          <w:sz w:val="24"/>
          <w:szCs w:val="24"/>
        </w:rPr>
        <w:t>5</w:t>
      </w:r>
      <w:r w:rsidRPr="3A4715C9">
        <w:rPr>
          <w:noProof w:val="0"/>
          <w:sz w:val="24"/>
          <w:szCs w:val="24"/>
        </w:rPr>
        <w:t xml:space="preserve"> Electronic</w:t>
      </w:r>
      <w:r>
        <w:tab/>
      </w:r>
      <w:r w:rsidRPr="3A4715C9">
        <w:rPr>
          <w:noProof w:val="0"/>
          <w:sz w:val="24"/>
          <w:szCs w:val="24"/>
        </w:rPr>
        <w:t>R2-210</w:t>
      </w:r>
      <w:r w:rsidR="2CF89613" w:rsidRPr="3A4715C9">
        <w:rPr>
          <w:noProof w:val="0"/>
          <w:sz w:val="24"/>
          <w:szCs w:val="24"/>
        </w:rPr>
        <w:t>7508</w:t>
      </w:r>
    </w:p>
    <w:p w14:paraId="2E2094DD" w14:textId="0A0D0E44" w:rsidR="00A875D4" w:rsidRPr="00465587" w:rsidRDefault="00453F20" w:rsidP="00453F20">
      <w:pPr>
        <w:pStyle w:val="Header"/>
        <w:tabs>
          <w:tab w:val="right" w:pos="9639"/>
        </w:tabs>
        <w:rPr>
          <w:rFonts w:eastAsia="SimSun"/>
          <w:bCs/>
          <w:sz w:val="24"/>
          <w:szCs w:val="24"/>
          <w:lang w:eastAsia="zh-CN"/>
        </w:rPr>
      </w:pPr>
      <w:r>
        <w:rPr>
          <w:rFonts w:eastAsia="SimSun"/>
          <w:bCs/>
          <w:sz w:val="24"/>
          <w:szCs w:val="24"/>
          <w:lang w:eastAsia="zh-CN"/>
        </w:rPr>
        <w:t>Online</w:t>
      </w:r>
      <w:r w:rsidRPr="000350B4">
        <w:rPr>
          <w:rFonts w:eastAsia="SimSun"/>
          <w:bCs/>
          <w:sz w:val="24"/>
          <w:szCs w:val="24"/>
          <w:lang w:eastAsia="zh-CN"/>
        </w:rPr>
        <w:t xml:space="preserve">, </w:t>
      </w:r>
      <w:r w:rsidR="00B36828">
        <w:rPr>
          <w:rFonts w:eastAsia="SimSun"/>
          <w:bCs/>
          <w:sz w:val="24"/>
          <w:szCs w:val="24"/>
          <w:lang w:eastAsia="zh-CN"/>
        </w:rPr>
        <w:t>16</w:t>
      </w:r>
      <w:r w:rsidRPr="000350B4">
        <w:rPr>
          <w:rFonts w:eastAsia="SimSun"/>
          <w:bCs/>
          <w:sz w:val="24"/>
          <w:szCs w:val="24"/>
          <w:lang w:eastAsia="zh-CN"/>
        </w:rPr>
        <w:t xml:space="preserve"> – </w:t>
      </w:r>
      <w:r>
        <w:rPr>
          <w:rFonts w:eastAsia="SimSun"/>
          <w:bCs/>
          <w:sz w:val="24"/>
          <w:szCs w:val="24"/>
          <w:lang w:eastAsia="zh-CN"/>
        </w:rPr>
        <w:t>2</w:t>
      </w:r>
      <w:r w:rsidR="00A72C58">
        <w:rPr>
          <w:rFonts w:eastAsia="SimSun"/>
          <w:bCs/>
          <w:sz w:val="24"/>
          <w:szCs w:val="24"/>
          <w:lang w:eastAsia="zh-CN"/>
        </w:rPr>
        <w:t>7</w:t>
      </w:r>
      <w:r w:rsidRPr="000350B4">
        <w:rPr>
          <w:rFonts w:eastAsia="SimSun"/>
          <w:bCs/>
          <w:sz w:val="24"/>
          <w:szCs w:val="24"/>
          <w:lang w:eastAsia="zh-CN"/>
        </w:rPr>
        <w:t xml:space="preserve"> </w:t>
      </w:r>
      <w:r w:rsidR="00B36828">
        <w:rPr>
          <w:rFonts w:eastAsia="SimSun"/>
          <w:bCs/>
          <w:sz w:val="24"/>
          <w:szCs w:val="24"/>
          <w:lang w:eastAsia="zh-CN"/>
        </w:rPr>
        <w:t>August</w:t>
      </w:r>
      <w:r w:rsidRPr="000350B4">
        <w:rPr>
          <w:rFonts w:eastAsia="SimSun"/>
          <w:bCs/>
          <w:sz w:val="24"/>
          <w:szCs w:val="24"/>
          <w:lang w:eastAsia="zh-CN"/>
        </w:rPr>
        <w:t xml:space="preserve"> 2021</w:t>
      </w:r>
      <w:r w:rsidR="00015DF8">
        <w:rPr>
          <w:rFonts w:eastAsia="SimSun"/>
          <w:bCs/>
          <w:sz w:val="24"/>
          <w:szCs w:val="24"/>
          <w:lang w:eastAsia="zh-CN"/>
        </w:rPr>
        <w:tab/>
      </w:r>
      <w:r w:rsidR="00594F54">
        <w:rPr>
          <w:rFonts w:eastAsia="SimSun"/>
          <w:bCs/>
          <w:sz w:val="24"/>
          <w:szCs w:val="24"/>
          <w:lang w:eastAsia="zh-CN"/>
        </w:rPr>
        <w:t xml:space="preserve">revision of </w:t>
      </w:r>
      <w:r w:rsidR="00015DF8" w:rsidRPr="00015DF8">
        <w:rPr>
          <w:rFonts w:hint="eastAsia"/>
          <w:bCs/>
          <w:i/>
          <w:iCs/>
          <w:noProof w:val="0"/>
          <w:sz w:val="24"/>
          <w:szCs w:val="24"/>
        </w:rPr>
        <w:t>R</w:t>
      </w:r>
      <w:r w:rsidR="00015DF8" w:rsidRPr="00015DF8">
        <w:rPr>
          <w:bCs/>
          <w:i/>
          <w:iCs/>
          <w:noProof w:val="0"/>
          <w:sz w:val="24"/>
          <w:szCs w:val="24"/>
        </w:rPr>
        <w:t>2</w:t>
      </w:r>
      <w:r w:rsidR="00015DF8" w:rsidRPr="00015DF8">
        <w:rPr>
          <w:rFonts w:hint="eastAsia"/>
          <w:bCs/>
          <w:i/>
          <w:iCs/>
          <w:noProof w:val="0"/>
          <w:sz w:val="24"/>
          <w:szCs w:val="24"/>
        </w:rPr>
        <w:t>-</w:t>
      </w:r>
      <w:r w:rsidR="00015DF8" w:rsidRPr="00015DF8">
        <w:rPr>
          <w:bCs/>
          <w:i/>
          <w:iCs/>
          <w:noProof w:val="0"/>
          <w:sz w:val="24"/>
          <w:szCs w:val="24"/>
        </w:rPr>
        <w:t>2</w:t>
      </w:r>
      <w:r>
        <w:rPr>
          <w:bCs/>
          <w:i/>
          <w:iCs/>
          <w:noProof w:val="0"/>
          <w:sz w:val="24"/>
          <w:szCs w:val="24"/>
        </w:rPr>
        <w:t>10</w:t>
      </w:r>
      <w:r w:rsidR="00B36828">
        <w:rPr>
          <w:bCs/>
          <w:i/>
          <w:iCs/>
          <w:noProof w:val="0"/>
          <w:sz w:val="24"/>
          <w:szCs w:val="24"/>
        </w:rPr>
        <w:t>5478</w:t>
      </w:r>
    </w:p>
    <w:p w14:paraId="32FBA2CD" w14:textId="77777777" w:rsidR="00A875D4" w:rsidRPr="00B266B0" w:rsidRDefault="00A875D4" w:rsidP="00A875D4">
      <w:pPr>
        <w:pStyle w:val="Header"/>
        <w:rPr>
          <w:bCs/>
          <w:noProof w:val="0"/>
          <w:sz w:val="24"/>
        </w:rPr>
      </w:pPr>
    </w:p>
    <w:p w14:paraId="7AA15501" w14:textId="77777777" w:rsidR="00A875D4" w:rsidRPr="00B266B0" w:rsidRDefault="00A875D4" w:rsidP="00A875D4">
      <w:pPr>
        <w:pStyle w:val="Header"/>
        <w:rPr>
          <w:bCs/>
          <w:noProof w:val="0"/>
          <w:sz w:val="24"/>
        </w:rPr>
      </w:pPr>
    </w:p>
    <w:p w14:paraId="1A4712F5" w14:textId="77777777" w:rsidR="00A875D4" w:rsidRPr="00B266B0" w:rsidRDefault="00A875D4" w:rsidP="00A875D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8.13.3.2</w:t>
      </w:r>
    </w:p>
    <w:p w14:paraId="33AF03C4" w14:textId="77777777" w:rsidR="00A875D4" w:rsidRPr="00B266B0" w:rsidRDefault="00A875D4" w:rsidP="00A875D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C3049F9" w14:textId="32728756" w:rsidR="00A875D4" w:rsidRDefault="00A875D4" w:rsidP="72143249">
      <w:pPr>
        <w:ind w:left="1985" w:hanging="1985"/>
        <w:rPr>
          <w:rFonts w:ascii="Arial" w:hAnsi="Arial" w:cs="Arial"/>
          <w:b/>
          <w:bCs/>
          <w:sz w:val="24"/>
          <w:szCs w:val="24"/>
        </w:rPr>
      </w:pPr>
      <w:r w:rsidRPr="1962067C">
        <w:rPr>
          <w:rFonts w:ascii="Arial" w:hAnsi="Arial" w:cs="Arial"/>
          <w:b/>
          <w:bCs/>
          <w:sz w:val="24"/>
          <w:szCs w:val="24"/>
        </w:rPr>
        <w:t>Title:</w:t>
      </w:r>
      <w:r>
        <w:tab/>
      </w:r>
      <w:r w:rsidRPr="1962067C">
        <w:rPr>
          <w:rFonts w:ascii="Arial" w:hAnsi="Arial" w:cs="Arial"/>
          <w:b/>
          <w:bCs/>
          <w:sz w:val="24"/>
          <w:szCs w:val="24"/>
        </w:rPr>
        <w:t>Logged MDT</w:t>
      </w:r>
      <w:r w:rsidR="4BADE08E" w:rsidRPr="1962067C">
        <w:rPr>
          <w:rFonts w:ascii="Arial" w:hAnsi="Arial" w:cs="Arial"/>
          <w:b/>
          <w:bCs/>
          <w:sz w:val="24"/>
          <w:szCs w:val="24"/>
        </w:rPr>
        <w:t xml:space="preserve"> and other</w:t>
      </w:r>
      <w:r w:rsidR="00A26669">
        <w:rPr>
          <w:rFonts w:ascii="Arial" w:hAnsi="Arial" w:cs="Arial"/>
          <w:b/>
          <w:bCs/>
          <w:sz w:val="24"/>
          <w:szCs w:val="24"/>
        </w:rPr>
        <w:t xml:space="preserve"> </w:t>
      </w:r>
      <w:r w:rsidR="31C6080B" w:rsidRPr="1962067C">
        <w:rPr>
          <w:rFonts w:ascii="Arial" w:hAnsi="Arial" w:cs="Arial"/>
          <w:b/>
          <w:bCs/>
          <w:sz w:val="24"/>
          <w:szCs w:val="24"/>
        </w:rPr>
        <w:t>enhancements</w:t>
      </w:r>
    </w:p>
    <w:p w14:paraId="4392B225" w14:textId="77777777" w:rsidR="00A875D4" w:rsidRPr="00B266B0" w:rsidRDefault="00A875D4" w:rsidP="00A875D4">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NR_ENDC_SON_MDT_enh</w:t>
      </w:r>
      <w:proofErr w:type="spellEnd"/>
      <w:r>
        <w:rPr>
          <w:rFonts w:ascii="Arial" w:hAnsi="Arial" w:cs="Arial"/>
          <w:b/>
          <w:bCs/>
          <w:sz w:val="24"/>
        </w:rPr>
        <w:t>-Core - Release 17</w:t>
      </w:r>
    </w:p>
    <w:p w14:paraId="6DC9035D" w14:textId="77777777" w:rsidR="00A875D4" w:rsidRPr="00B266B0" w:rsidRDefault="00A875D4" w:rsidP="00A875D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3930364" w14:textId="77777777" w:rsidR="00A875D4" w:rsidRPr="006E13D1" w:rsidRDefault="00A875D4" w:rsidP="00A875D4">
      <w:pPr>
        <w:pStyle w:val="Heading1"/>
      </w:pPr>
      <w:r w:rsidRPr="006E13D1">
        <w:t>1</w:t>
      </w:r>
      <w:r w:rsidRPr="006E13D1">
        <w:tab/>
      </w:r>
      <w:r>
        <w:t>Introduction</w:t>
      </w:r>
    </w:p>
    <w:p w14:paraId="77F3F45A" w14:textId="5F2A02EB" w:rsidR="0080309E" w:rsidRDefault="00C10248" w:rsidP="002015A0">
      <w:pPr>
        <w:pStyle w:val="paragraph"/>
        <w:spacing w:before="0" w:beforeAutospacing="0" w:after="0" w:afterAutospacing="0"/>
        <w:jc w:val="both"/>
        <w:textAlignment w:val="baseline"/>
        <w:rPr>
          <w:sz w:val="20"/>
          <w:szCs w:val="20"/>
          <w:lang w:eastAsia="en-US"/>
        </w:rPr>
      </w:pPr>
      <w:r>
        <w:rPr>
          <w:sz w:val="20"/>
          <w:szCs w:val="20"/>
          <w:lang w:eastAsia="en-US"/>
        </w:rPr>
        <w:t>In this contribution we address</w:t>
      </w:r>
      <w:r w:rsidR="00A26669">
        <w:rPr>
          <w:sz w:val="20"/>
          <w:szCs w:val="20"/>
          <w:lang w:eastAsia="en-US"/>
        </w:rPr>
        <w:t xml:space="preserve"> remaining aspects of Logged MDT </w:t>
      </w:r>
      <w:r w:rsidR="0080309E">
        <w:rPr>
          <w:sz w:val="20"/>
          <w:szCs w:val="20"/>
          <w:lang w:eastAsia="en-US"/>
        </w:rPr>
        <w:t>in context of avoidance of Signalling based MDT overriding and unbalanced UL/DL coverage</w:t>
      </w:r>
      <w:r w:rsidR="000551B0">
        <w:rPr>
          <w:sz w:val="20"/>
          <w:szCs w:val="20"/>
          <w:lang w:eastAsia="en-US"/>
        </w:rPr>
        <w:t xml:space="preserve">. </w:t>
      </w:r>
    </w:p>
    <w:p w14:paraId="3663BAA2" w14:textId="77777777" w:rsidR="0080309E" w:rsidRDefault="0080309E" w:rsidP="002015A0">
      <w:pPr>
        <w:pStyle w:val="paragraph"/>
        <w:spacing w:before="0" w:beforeAutospacing="0" w:after="0" w:afterAutospacing="0"/>
        <w:jc w:val="both"/>
        <w:textAlignment w:val="baseline"/>
        <w:rPr>
          <w:sz w:val="20"/>
          <w:szCs w:val="20"/>
          <w:lang w:eastAsia="en-US"/>
        </w:rPr>
      </w:pPr>
    </w:p>
    <w:p w14:paraId="2B15EC56" w14:textId="673649C6" w:rsidR="00A875D4" w:rsidRPr="002015A0" w:rsidRDefault="004A3480" w:rsidP="002015A0">
      <w:pPr>
        <w:pStyle w:val="paragraph"/>
        <w:spacing w:before="0" w:beforeAutospacing="0" w:after="0" w:afterAutospacing="0"/>
        <w:jc w:val="both"/>
        <w:textAlignment w:val="baseline"/>
      </w:pPr>
      <w:r w:rsidRPr="00936589">
        <w:rPr>
          <w:sz w:val="20"/>
          <w:szCs w:val="20"/>
          <w:lang w:eastAsia="en-US"/>
        </w:rPr>
        <w:t>In addition</w:t>
      </w:r>
      <w:r w:rsidR="00602D2E" w:rsidRPr="00936589">
        <w:rPr>
          <w:sz w:val="20"/>
          <w:szCs w:val="20"/>
          <w:lang w:eastAsia="en-US"/>
        </w:rPr>
        <w:t xml:space="preserve">, </w:t>
      </w:r>
      <w:r w:rsidR="00A875D4" w:rsidRPr="00936589">
        <w:rPr>
          <w:sz w:val="20"/>
          <w:szCs w:val="20"/>
          <w:lang w:eastAsia="en-US"/>
        </w:rPr>
        <w:t>this contribution discuss</w:t>
      </w:r>
      <w:r w:rsidRPr="00936589">
        <w:rPr>
          <w:sz w:val="20"/>
          <w:szCs w:val="20"/>
          <w:lang w:eastAsia="en-US"/>
        </w:rPr>
        <w:t>es</w:t>
      </w:r>
      <w:r w:rsidR="00A875D4" w:rsidRPr="00936589">
        <w:rPr>
          <w:sz w:val="20"/>
          <w:szCs w:val="20"/>
          <w:lang w:eastAsia="en-US"/>
        </w:rPr>
        <w:t xml:space="preserve"> </w:t>
      </w:r>
      <w:r w:rsidR="0080309E">
        <w:rPr>
          <w:sz w:val="20"/>
          <w:szCs w:val="20"/>
          <w:lang w:eastAsia="en-US"/>
        </w:rPr>
        <w:t xml:space="preserve">SNPN impacts on PLMN check for MDT reports </w:t>
      </w:r>
      <w:r w:rsidR="00A875D4" w:rsidRPr="00936589">
        <w:rPr>
          <w:sz w:val="20"/>
          <w:szCs w:val="20"/>
          <w:lang w:eastAsia="en-US"/>
        </w:rPr>
        <w:t xml:space="preserve">that are worth considering for improving Logged MDT and </w:t>
      </w:r>
      <w:r w:rsidR="0080309E">
        <w:rPr>
          <w:sz w:val="20"/>
          <w:szCs w:val="20"/>
          <w:lang w:eastAsia="en-US"/>
        </w:rPr>
        <w:t xml:space="preserve">RLF </w:t>
      </w:r>
      <w:r w:rsidR="00A875D4" w:rsidRPr="00936589">
        <w:rPr>
          <w:sz w:val="20"/>
          <w:szCs w:val="20"/>
          <w:lang w:eastAsia="en-US"/>
        </w:rPr>
        <w:t xml:space="preserve">report </w:t>
      </w:r>
      <w:r w:rsidR="0080309E">
        <w:rPr>
          <w:sz w:val="20"/>
          <w:szCs w:val="20"/>
          <w:lang w:eastAsia="en-US"/>
        </w:rPr>
        <w:t xml:space="preserve">retrieval </w:t>
      </w:r>
      <w:r w:rsidR="00A875D4" w:rsidRPr="00936589">
        <w:rPr>
          <w:sz w:val="20"/>
          <w:szCs w:val="20"/>
          <w:lang w:eastAsia="en-US"/>
        </w:rPr>
        <w:t>in Rel-17.</w:t>
      </w:r>
      <w:r w:rsidR="00A875D4" w:rsidRPr="002015A0">
        <w:t xml:space="preserve"> </w:t>
      </w:r>
    </w:p>
    <w:p w14:paraId="5CA20F88" w14:textId="503D9D86" w:rsidR="00A875D4" w:rsidRDefault="00A875D4" w:rsidP="00A875D4">
      <w:pPr>
        <w:pStyle w:val="Heading1"/>
      </w:pPr>
      <w:r>
        <w:t>2</w:t>
      </w:r>
      <w:r>
        <w:tab/>
      </w:r>
      <w:r w:rsidR="00484638">
        <w:t>Discussion</w:t>
      </w:r>
    </w:p>
    <w:p w14:paraId="3FB2723E" w14:textId="73BB64A9" w:rsidR="003A529B" w:rsidRDefault="004311E6" w:rsidP="00635B6F">
      <w:pPr>
        <w:pStyle w:val="Heading2"/>
      </w:pPr>
      <w:r>
        <w:t>2.</w:t>
      </w:r>
      <w:r w:rsidR="00A26669">
        <w:t>1</w:t>
      </w:r>
      <w:r w:rsidR="003A529B">
        <w:tab/>
        <w:t xml:space="preserve">Signalling-based </w:t>
      </w:r>
      <w:r w:rsidR="004D1E88">
        <w:t xml:space="preserve">Logged </w:t>
      </w:r>
      <w:r w:rsidR="003A529B">
        <w:t xml:space="preserve">MDT </w:t>
      </w:r>
      <w:r w:rsidR="004D1E88">
        <w:t>prioritization</w:t>
      </w:r>
    </w:p>
    <w:p w14:paraId="21B9B056" w14:textId="77777777" w:rsidR="00340E40" w:rsidRPr="001E22CF" w:rsidRDefault="00340E40" w:rsidP="00340E40">
      <w:pPr>
        <w:pStyle w:val="paragraph"/>
        <w:spacing w:before="0" w:beforeAutospacing="0" w:after="0" w:afterAutospacing="0"/>
        <w:jc w:val="both"/>
        <w:textAlignment w:val="baseline"/>
      </w:pPr>
      <w:r>
        <w:rPr>
          <w:sz w:val="20"/>
          <w:szCs w:val="20"/>
          <w:lang w:eastAsia="en-US"/>
        </w:rPr>
        <w:t>RAN2#113bis-e made the following agreements:</w:t>
      </w:r>
      <w:r w:rsidRPr="65B998BA">
        <w:rPr>
          <w:sz w:val="20"/>
          <w:szCs w:val="20"/>
          <w:lang w:eastAsia="en-US"/>
        </w:rPr>
        <w:t> </w:t>
      </w:r>
    </w:p>
    <w:p w14:paraId="6BAE8F42" w14:textId="77777777" w:rsidR="00340E40" w:rsidRPr="00896286" w:rsidRDefault="00340E40" w:rsidP="00340E40">
      <w:pPr>
        <w:pStyle w:val="EmailDiscussion2"/>
      </w:pPr>
    </w:p>
    <w:p w14:paraId="22BAC3C6" w14:textId="77777777" w:rsidR="00340E40" w:rsidRPr="00E61A81" w:rsidRDefault="00340E40" w:rsidP="00340E40">
      <w:pPr>
        <w:pStyle w:val="EmailDiscussion2"/>
        <w:pBdr>
          <w:top w:val="single" w:sz="4" w:space="1" w:color="auto"/>
          <w:left w:val="single" w:sz="4" w:space="4" w:color="auto"/>
          <w:bottom w:val="single" w:sz="4" w:space="1" w:color="auto"/>
          <w:right w:val="single" w:sz="4" w:space="4" w:color="auto"/>
        </w:pBdr>
      </w:pPr>
      <w:r>
        <w:t>Agreements:</w:t>
      </w:r>
    </w:p>
    <w:p w14:paraId="71F552E0" w14:textId="77777777" w:rsidR="00340E40" w:rsidRDefault="00340E40" w:rsidP="00340E40">
      <w:pPr>
        <w:pStyle w:val="EmailDiscussion2"/>
        <w:pBdr>
          <w:top w:val="single" w:sz="4" w:space="1" w:color="auto"/>
          <w:left w:val="single" w:sz="4" w:space="4" w:color="auto"/>
          <w:bottom w:val="single" w:sz="4" w:space="1" w:color="auto"/>
          <w:right w:val="single" w:sz="4" w:space="4" w:color="auto"/>
        </w:pBdr>
      </w:pPr>
      <w:r>
        <w:t>3</w:t>
      </w:r>
      <w:r>
        <w:tab/>
      </w:r>
      <w:r w:rsidRPr="00896286">
        <w:t>Option 3</w:t>
      </w:r>
      <w:r>
        <w:t xml:space="preserve"> (</w:t>
      </w:r>
      <w:r w:rsidRPr="004670F8">
        <w:t>R2-2104434</w:t>
      </w:r>
      <w:r>
        <w:t>)</w:t>
      </w:r>
      <w:r w:rsidRPr="00896286">
        <w:t xml:space="preserve"> is used for logged MDT in EN-DC, i.e., do not introduce SN configuration for logged MDT (neither for camping nor for non-camping/ EMR specific frequencies).</w:t>
      </w:r>
    </w:p>
    <w:p w14:paraId="6B79544F" w14:textId="77777777" w:rsidR="00340E40" w:rsidRDefault="00340E40" w:rsidP="00340E40">
      <w:pPr>
        <w:pStyle w:val="EmailDiscussion2"/>
        <w:pBdr>
          <w:top w:val="single" w:sz="4" w:space="1" w:color="auto"/>
          <w:left w:val="single" w:sz="4" w:space="4" w:color="auto"/>
          <w:bottom w:val="single" w:sz="4" w:space="1" w:color="auto"/>
          <w:right w:val="single" w:sz="4" w:space="4" w:color="auto"/>
        </w:pBdr>
      </w:pPr>
      <w:r>
        <w:t>4</w:t>
      </w:r>
      <w:r>
        <w:tab/>
      </w:r>
      <w:r w:rsidRPr="00896286">
        <w:t xml:space="preserve">UE </w:t>
      </w:r>
      <w:proofErr w:type="gramStart"/>
      <w:r w:rsidRPr="00896286">
        <w:t>provides assistance</w:t>
      </w:r>
      <w:proofErr w:type="gramEnd"/>
      <w:r w:rsidRPr="00896286">
        <w:t xml:space="preserve"> by which network can avoid overwriting of an MDT configuration.</w:t>
      </w:r>
    </w:p>
    <w:p w14:paraId="28A43B22" w14:textId="77777777" w:rsidR="00340E40" w:rsidRPr="00896286" w:rsidRDefault="00340E40" w:rsidP="00340E40">
      <w:pPr>
        <w:pStyle w:val="EmailDiscussion2"/>
        <w:pBdr>
          <w:top w:val="single" w:sz="4" w:space="1" w:color="auto"/>
          <w:left w:val="single" w:sz="4" w:space="4" w:color="auto"/>
          <w:bottom w:val="single" w:sz="4" w:space="1" w:color="auto"/>
          <w:right w:val="single" w:sz="4" w:space="4" w:color="auto"/>
        </w:pBdr>
      </w:pPr>
      <w:r>
        <w:t>5</w:t>
      </w:r>
      <w:r>
        <w:tab/>
      </w:r>
      <w:r w:rsidRPr="00896286">
        <w:t xml:space="preserve">Introduce the logged MDT type (i.e. the </w:t>
      </w:r>
      <w:proofErr w:type="gramStart"/>
      <w:r w:rsidRPr="00896286">
        <w:t>management based</w:t>
      </w:r>
      <w:proofErr w:type="gramEnd"/>
      <w:r w:rsidRPr="00896286">
        <w:t xml:space="preserve"> MDT or the </w:t>
      </w:r>
      <w:proofErr w:type="spellStart"/>
      <w:r w:rsidRPr="00896286">
        <w:t>signalling</w:t>
      </w:r>
      <w:proofErr w:type="spellEnd"/>
      <w:r w:rsidRPr="00896286">
        <w:t xml:space="preserve"> based MDT) in the logged MDT configuration.</w:t>
      </w:r>
    </w:p>
    <w:p w14:paraId="3F7D5880" w14:textId="77777777" w:rsidR="00340E40" w:rsidRDefault="00340E40" w:rsidP="00340E40">
      <w:pPr>
        <w:pStyle w:val="paragraph"/>
        <w:spacing w:before="0" w:beforeAutospacing="0" w:after="0" w:afterAutospacing="0"/>
        <w:jc w:val="both"/>
        <w:textAlignment w:val="baseline"/>
        <w:rPr>
          <w:sz w:val="20"/>
          <w:szCs w:val="20"/>
          <w:lang w:eastAsia="en-US"/>
        </w:rPr>
      </w:pPr>
    </w:p>
    <w:p w14:paraId="46B8F579" w14:textId="77777777" w:rsidR="00340E40" w:rsidRPr="00340E40" w:rsidRDefault="00340E40" w:rsidP="00340E40">
      <w:pPr>
        <w:pStyle w:val="Doc-text2"/>
        <w:ind w:left="0" w:firstLine="0"/>
        <w:rPr>
          <w:rFonts w:ascii="Times New Roman" w:eastAsia="Times New Roman" w:hAnsi="Times New Roman"/>
          <w:szCs w:val="20"/>
          <w:lang w:eastAsia="en-US"/>
        </w:rPr>
      </w:pPr>
      <w:r w:rsidRPr="00340E40">
        <w:rPr>
          <w:rFonts w:ascii="Times New Roman" w:eastAsia="Times New Roman" w:hAnsi="Times New Roman"/>
          <w:szCs w:val="20"/>
          <w:lang w:eastAsia="en-US"/>
        </w:rPr>
        <w:t>RAN2#114-e further agreed:</w:t>
      </w:r>
    </w:p>
    <w:p w14:paraId="40AE0E08" w14:textId="77777777" w:rsidR="00340E40" w:rsidRDefault="00340E40" w:rsidP="00340E40">
      <w:pPr>
        <w:pStyle w:val="Doc-text2"/>
        <w:rPr>
          <w:rFonts w:eastAsiaTheme="minorEastAsia"/>
        </w:rPr>
      </w:pPr>
    </w:p>
    <w:p w14:paraId="705D1209" w14:textId="77777777" w:rsidR="00340E40" w:rsidRPr="00340E40" w:rsidRDefault="00340E40" w:rsidP="00340E40">
      <w:pPr>
        <w:pStyle w:val="EmailDiscussion2"/>
        <w:pBdr>
          <w:top w:val="single" w:sz="4" w:space="1" w:color="auto"/>
          <w:left w:val="single" w:sz="4" w:space="4" w:color="auto"/>
          <w:bottom w:val="single" w:sz="4" w:space="1" w:color="auto"/>
          <w:right w:val="single" w:sz="4" w:space="4" w:color="auto"/>
        </w:pBdr>
      </w:pPr>
      <w:r w:rsidRPr="00340E40">
        <w:t>Agreements:</w:t>
      </w:r>
    </w:p>
    <w:p w14:paraId="3D89C7E6" w14:textId="77777777" w:rsidR="00340E40" w:rsidRPr="00340E40" w:rsidRDefault="00340E40" w:rsidP="00340E40">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 w:val="24"/>
          <w:lang w:val="en-US" w:eastAsia="zh-CN"/>
        </w:rPr>
      </w:pPr>
      <w:r w:rsidRPr="00340E40">
        <w:rPr>
          <w:rFonts w:ascii="Times New Roman" w:eastAsia="Times New Roman" w:hAnsi="Times New Roman"/>
          <w:sz w:val="24"/>
          <w:lang w:val="en-US" w:eastAsia="zh-CN"/>
        </w:rPr>
        <w:t>1</w:t>
      </w:r>
      <w:r w:rsidRPr="00340E40">
        <w:rPr>
          <w:rFonts w:ascii="Times New Roman" w:eastAsia="Times New Roman" w:hAnsi="Times New Roman"/>
          <w:sz w:val="24"/>
          <w:lang w:val="en-US" w:eastAsia="zh-CN"/>
        </w:rPr>
        <w:tab/>
        <w:t xml:space="preserve">In order to avoid overwriting of </w:t>
      </w:r>
      <w:proofErr w:type="spellStart"/>
      <w:r w:rsidRPr="00340E40">
        <w:rPr>
          <w:rFonts w:ascii="Times New Roman" w:eastAsia="Times New Roman" w:hAnsi="Times New Roman"/>
          <w:sz w:val="24"/>
          <w:lang w:val="en-US" w:eastAsia="zh-CN"/>
        </w:rPr>
        <w:t>signalling</w:t>
      </w:r>
      <w:proofErr w:type="spellEnd"/>
      <w:r w:rsidRPr="00340E40">
        <w:rPr>
          <w:rFonts w:ascii="Times New Roman" w:eastAsia="Times New Roman" w:hAnsi="Times New Roman"/>
          <w:sz w:val="24"/>
          <w:lang w:val="en-US" w:eastAsia="zh-CN"/>
        </w:rPr>
        <w:t xml:space="preserve">-based logged MDT, UE-assisted and network-based solution, which relying on network implementation through UE </w:t>
      </w:r>
      <w:proofErr w:type="gramStart"/>
      <w:r w:rsidRPr="00340E40">
        <w:rPr>
          <w:rFonts w:ascii="Times New Roman" w:eastAsia="Times New Roman" w:hAnsi="Times New Roman"/>
          <w:sz w:val="24"/>
          <w:lang w:val="en-US" w:eastAsia="zh-CN"/>
        </w:rPr>
        <w:t>providing assistance</w:t>
      </w:r>
      <w:proofErr w:type="gramEnd"/>
      <w:r w:rsidRPr="00340E40">
        <w:rPr>
          <w:rFonts w:ascii="Times New Roman" w:eastAsia="Times New Roman" w:hAnsi="Times New Roman"/>
          <w:sz w:val="24"/>
          <w:lang w:val="en-US" w:eastAsia="zh-CN"/>
        </w:rPr>
        <w:t>, is introduced.</w:t>
      </w:r>
    </w:p>
    <w:p w14:paraId="69C69A4B" w14:textId="77777777" w:rsidR="00340E40" w:rsidRDefault="00340E40" w:rsidP="00340E40">
      <w:pPr>
        <w:pStyle w:val="Doc-text2"/>
        <w:rPr>
          <w:rFonts w:eastAsiaTheme="minorEastAsia"/>
        </w:rPr>
      </w:pPr>
    </w:p>
    <w:p w14:paraId="031A23FD" w14:textId="77777777" w:rsidR="00340E40" w:rsidRPr="008638F9" w:rsidRDefault="00340E40" w:rsidP="00340E40">
      <w:pPr>
        <w:pStyle w:val="Doc-text2"/>
        <w:rPr>
          <w:rFonts w:ascii="Times New Roman" w:eastAsiaTheme="minorEastAsia" w:hAnsi="Times New Roman"/>
        </w:rPr>
      </w:pPr>
    </w:p>
    <w:p w14:paraId="1CE3543D" w14:textId="3A189F3B" w:rsidR="00340E40" w:rsidRPr="008638F9" w:rsidRDefault="00340E40" w:rsidP="00340E40">
      <w:pPr>
        <w:pStyle w:val="Doc-text2"/>
        <w:ind w:left="0" w:firstLine="0"/>
        <w:rPr>
          <w:rFonts w:ascii="Times New Roman" w:eastAsia="Times New Roman" w:hAnsi="Times New Roman"/>
        </w:rPr>
      </w:pPr>
      <w:r w:rsidRPr="008638F9">
        <w:rPr>
          <w:rFonts w:ascii="Times New Roman" w:hAnsi="Times New Roman"/>
        </w:rPr>
        <w:t xml:space="preserve">The solution has been selected from the two </w:t>
      </w:r>
      <w:proofErr w:type="gramStart"/>
      <w:r w:rsidRPr="008638F9">
        <w:rPr>
          <w:rFonts w:ascii="Times New Roman" w:hAnsi="Times New Roman"/>
        </w:rPr>
        <w:t>following  alternatives</w:t>
      </w:r>
      <w:proofErr w:type="gramEnd"/>
      <w:r w:rsidRPr="008638F9">
        <w:rPr>
          <w:rFonts w:ascii="Times New Roman" w:hAnsi="Times New Roman"/>
        </w:rPr>
        <w:t>:</w:t>
      </w:r>
    </w:p>
    <w:p w14:paraId="58236BE6" w14:textId="77777777" w:rsidR="00340E40" w:rsidRPr="008638F9" w:rsidRDefault="00340E40" w:rsidP="00340E40">
      <w:pPr>
        <w:pStyle w:val="Doc-text2"/>
        <w:rPr>
          <w:rFonts w:ascii="Times New Roman" w:hAnsi="Times New Roman"/>
        </w:rPr>
      </w:pPr>
      <w:r w:rsidRPr="008638F9">
        <w:rPr>
          <w:rFonts w:ascii="Times New Roman" w:hAnsi="Times New Roman"/>
        </w:rPr>
        <w:t>-</w:t>
      </w:r>
      <w:r w:rsidRPr="008638F9">
        <w:rPr>
          <w:rFonts w:ascii="Times New Roman" w:hAnsi="Times New Roman"/>
        </w:rPr>
        <w:tab/>
      </w:r>
      <w:bookmarkStart w:id="0" w:name="_Hlk78960577"/>
      <w:r w:rsidRPr="008638F9">
        <w:rPr>
          <w:rFonts w:ascii="Times New Roman" w:hAnsi="Times New Roman"/>
        </w:rPr>
        <w:t>UE-based solution, which is UE rejects network configuration</w:t>
      </w:r>
      <w:bookmarkEnd w:id="0"/>
    </w:p>
    <w:p w14:paraId="61EF28D3" w14:textId="77777777" w:rsidR="00340E40" w:rsidRPr="008638F9" w:rsidRDefault="00340E40" w:rsidP="00340E40">
      <w:pPr>
        <w:pStyle w:val="Doc-text2"/>
        <w:rPr>
          <w:rFonts w:ascii="Times New Roman" w:hAnsi="Times New Roman"/>
        </w:rPr>
      </w:pPr>
      <w:r w:rsidRPr="008638F9">
        <w:rPr>
          <w:rFonts w:ascii="Times New Roman" w:hAnsi="Times New Roman"/>
        </w:rPr>
        <w:t>-</w:t>
      </w:r>
      <w:r w:rsidRPr="008638F9">
        <w:rPr>
          <w:rFonts w:ascii="Times New Roman" w:hAnsi="Times New Roman"/>
        </w:rPr>
        <w:tab/>
        <w:t xml:space="preserve">UE-assisted and network-based solution, which relying on network implementation through UE </w:t>
      </w:r>
      <w:proofErr w:type="gramStart"/>
      <w:r w:rsidRPr="008638F9">
        <w:rPr>
          <w:rFonts w:ascii="Times New Roman" w:hAnsi="Times New Roman"/>
        </w:rPr>
        <w:t>providing assistance</w:t>
      </w:r>
      <w:proofErr w:type="gramEnd"/>
      <w:r w:rsidRPr="008638F9">
        <w:rPr>
          <w:rFonts w:ascii="Times New Roman" w:hAnsi="Times New Roman"/>
        </w:rPr>
        <w:t xml:space="preserve">  </w:t>
      </w:r>
    </w:p>
    <w:p w14:paraId="18DAECC3" w14:textId="77777777" w:rsidR="00340E40" w:rsidRDefault="00340E40" w:rsidP="00B76390">
      <w:pPr>
        <w:pStyle w:val="BodyText"/>
        <w:jc w:val="both"/>
        <w:rPr>
          <w:lang w:val="en-US"/>
        </w:rPr>
      </w:pPr>
    </w:p>
    <w:p w14:paraId="4E815C9A" w14:textId="28B91928" w:rsidR="008638F9" w:rsidRDefault="008638F9" w:rsidP="00B76390">
      <w:pPr>
        <w:pStyle w:val="BodyText"/>
        <w:jc w:val="both"/>
        <w:rPr>
          <w:lang w:val="en-US"/>
        </w:rPr>
      </w:pPr>
      <w:r>
        <w:rPr>
          <w:lang w:val="en-US"/>
        </w:rPr>
        <w:t>The UE assistance implies the UE feedback in Logged Measurement results. Since up to now the type of Trace configuration (whether it was Signaling or Management based configuration) has been transparent to RRC procedures, to get the UE knows what type of Logged MDT configuration it is required to pass the information in the Logged MDT configuration in RRC:</w:t>
      </w:r>
    </w:p>
    <w:p w14:paraId="503505CA" w14:textId="47CF8061" w:rsidR="008638F9" w:rsidRDefault="008638F9" w:rsidP="008638F9">
      <w:pPr>
        <w:pStyle w:val="BodyText"/>
        <w:jc w:val="both"/>
        <w:rPr>
          <w:lang w:val="en-US"/>
        </w:rPr>
      </w:pPr>
      <w:proofErr w:type="gramStart"/>
      <w:r>
        <w:rPr>
          <w:lang w:val="en-US"/>
        </w:rPr>
        <w:lastRenderedPageBreak/>
        <w:t xml:space="preserve">The </w:t>
      </w:r>
      <w:r w:rsidR="00B76390">
        <w:rPr>
          <w:lang w:val="en-US"/>
        </w:rPr>
        <w:t xml:space="preserve"> introduction</w:t>
      </w:r>
      <w:proofErr w:type="gramEnd"/>
      <w:r w:rsidR="00B76390">
        <w:rPr>
          <w:lang w:val="en-US"/>
        </w:rPr>
        <w:t xml:space="preserve"> of information on logged MDT type into MDT configuration </w:t>
      </w:r>
      <w:r>
        <w:rPr>
          <w:lang w:val="en-US"/>
        </w:rPr>
        <w:t xml:space="preserve">will </w:t>
      </w:r>
      <w:r w:rsidR="00A26669">
        <w:rPr>
          <w:lang w:val="en-US"/>
        </w:rPr>
        <w:t>p</w:t>
      </w:r>
      <w:r w:rsidR="00B76390">
        <w:rPr>
          <w:lang w:val="en-US"/>
        </w:rPr>
        <w:t xml:space="preserve">rovide the UE with a </w:t>
      </w:r>
      <w:r>
        <w:rPr>
          <w:lang w:val="en-US"/>
        </w:rPr>
        <w:t>value to be repeated upon indicat</w:t>
      </w:r>
      <w:r w:rsidR="00880C50">
        <w:rPr>
          <w:lang w:val="en-US"/>
        </w:rPr>
        <w:t>ion of</w:t>
      </w:r>
      <w:r>
        <w:rPr>
          <w:lang w:val="en-US"/>
        </w:rPr>
        <w:t xml:space="preserve"> any logged data availability. </w:t>
      </w:r>
      <w:r w:rsidR="00B76390">
        <w:rPr>
          <w:lang w:val="en-US"/>
        </w:rPr>
        <w:t xml:space="preserve">  </w:t>
      </w:r>
      <w:r w:rsidR="00B76390" w:rsidRPr="007F5FCE">
        <w:rPr>
          <w:lang w:val="en-US"/>
        </w:rPr>
        <w:t xml:space="preserve">In case, the UE transitions to RRC_IDLE and reconnects to </w:t>
      </w:r>
      <w:r>
        <w:rPr>
          <w:lang w:val="en-US"/>
        </w:rPr>
        <w:t>the network</w:t>
      </w:r>
      <w:r w:rsidR="00B76390">
        <w:rPr>
          <w:lang w:val="en-US"/>
        </w:rPr>
        <w:t xml:space="preserve"> (</w:t>
      </w:r>
      <w:r>
        <w:rPr>
          <w:lang w:val="en-US"/>
        </w:rPr>
        <w:t xml:space="preserve">including cells </w:t>
      </w:r>
      <w:r w:rsidR="00B76390">
        <w:rPr>
          <w:lang w:val="en-US"/>
        </w:rPr>
        <w:t>other than stored the UE context), the</w:t>
      </w:r>
      <w:r w:rsidR="00B76390" w:rsidRPr="007F5FCE">
        <w:rPr>
          <w:lang w:val="en-US"/>
        </w:rPr>
        <w:t xml:space="preserve"> </w:t>
      </w:r>
      <w:r w:rsidR="00B76390">
        <w:rPr>
          <w:lang w:val="en-US"/>
        </w:rPr>
        <w:t xml:space="preserve">UE </w:t>
      </w:r>
      <w:r>
        <w:rPr>
          <w:lang w:val="en-US"/>
        </w:rPr>
        <w:t>should inform it that</w:t>
      </w:r>
      <w:r w:rsidR="00B76390" w:rsidRPr="007F5FCE">
        <w:rPr>
          <w:lang w:val="en-US"/>
        </w:rPr>
        <w:t xml:space="preserve"> there is one </w:t>
      </w:r>
      <w:r w:rsidR="00B76390">
        <w:rPr>
          <w:lang w:val="en-US"/>
        </w:rPr>
        <w:t xml:space="preserve">prioritized </w:t>
      </w:r>
      <w:r w:rsidR="00B76390" w:rsidRPr="007F5FCE">
        <w:rPr>
          <w:lang w:val="en-US"/>
        </w:rPr>
        <w:t>MDT session ongoing.</w:t>
      </w:r>
      <w:r>
        <w:rPr>
          <w:lang w:val="en-US"/>
        </w:rPr>
        <w:t xml:space="preserve"> However, since Management based MDT is more statistical and data los</w:t>
      </w:r>
      <w:r w:rsidR="00880C50">
        <w:rPr>
          <w:lang w:val="en-US"/>
        </w:rPr>
        <w:t>s</w:t>
      </w:r>
      <w:r>
        <w:rPr>
          <w:lang w:val="en-US"/>
        </w:rPr>
        <w:t xml:space="preserve"> from this kind of session is not that critical (compared to Signaling based MDT) it </w:t>
      </w:r>
      <w:r w:rsidR="004478F5">
        <w:rPr>
          <w:lang w:val="en-US"/>
        </w:rPr>
        <w:t>does not seem necessary to provide the Logged MDT type with value pertaining to Management based MDT.</w:t>
      </w:r>
      <w:r>
        <w:rPr>
          <w:lang w:val="en-US"/>
        </w:rPr>
        <w:t>:</w:t>
      </w:r>
    </w:p>
    <w:p w14:paraId="1D2BE6EF" w14:textId="128B600F" w:rsidR="008638F9" w:rsidRDefault="008638F9" w:rsidP="008638F9">
      <w:pPr>
        <w:pStyle w:val="BodyText"/>
        <w:jc w:val="both"/>
        <w:rPr>
          <w:b/>
          <w:bCs/>
          <w:lang w:val="en-US"/>
        </w:rPr>
      </w:pPr>
      <w:r>
        <w:rPr>
          <w:b/>
          <w:bCs/>
          <w:lang w:val="en-US"/>
        </w:rPr>
        <w:t xml:space="preserve">Observation 1: The </w:t>
      </w:r>
      <w:r w:rsidRPr="009D4B0E">
        <w:rPr>
          <w:b/>
          <w:bCs/>
          <w:lang w:val="en-US"/>
        </w:rPr>
        <w:t>UE</w:t>
      </w:r>
      <w:r>
        <w:rPr>
          <w:b/>
          <w:bCs/>
          <w:lang w:val="en-US"/>
        </w:rPr>
        <w:t xml:space="preserve"> assistance information on involvement in Management based MDT is not necessary.</w:t>
      </w:r>
    </w:p>
    <w:p w14:paraId="2DFD91C1" w14:textId="33EFF1A2" w:rsidR="004478F5" w:rsidRDefault="00AE636C" w:rsidP="008638F9">
      <w:pPr>
        <w:pStyle w:val="BodyText"/>
        <w:jc w:val="both"/>
        <w:rPr>
          <w:lang w:val="en-US"/>
        </w:rPr>
      </w:pPr>
      <w:r w:rsidRPr="008638F9">
        <w:rPr>
          <w:b/>
          <w:bCs/>
          <w:lang w:val="en-US"/>
        </w:rPr>
        <w:t xml:space="preserve">Proposal </w:t>
      </w:r>
      <w:r w:rsidRPr="004478F5">
        <w:rPr>
          <w:b/>
          <w:bCs/>
          <w:lang w:val="en-US"/>
        </w:rPr>
        <w:t>1:</w:t>
      </w:r>
      <w:r w:rsidRPr="004478F5">
        <w:rPr>
          <w:b/>
          <w:bCs/>
          <w:i/>
          <w:iCs/>
          <w:lang w:val="en-US"/>
        </w:rPr>
        <w:t xml:space="preserve"> </w:t>
      </w:r>
      <w:proofErr w:type="spellStart"/>
      <w:r w:rsidRPr="004478F5">
        <w:rPr>
          <w:b/>
          <w:bCs/>
          <w:i/>
          <w:iCs/>
          <w:lang w:val="en-US"/>
        </w:rPr>
        <w:t>LoggedMeasurementsConfiguration</w:t>
      </w:r>
      <w:proofErr w:type="spellEnd"/>
      <w:r w:rsidRPr="004478F5">
        <w:rPr>
          <w:b/>
          <w:bCs/>
          <w:lang w:val="en-US"/>
        </w:rPr>
        <w:t xml:space="preserve"> is extended with “Logged MDT type” IE</w:t>
      </w:r>
      <w:r>
        <w:rPr>
          <w:b/>
          <w:bCs/>
          <w:lang w:val="en-US"/>
        </w:rPr>
        <w:t xml:space="preserve">, which </w:t>
      </w:r>
      <w:r w:rsidR="004478F5">
        <w:rPr>
          <w:b/>
          <w:bCs/>
          <w:lang w:val="en-US"/>
        </w:rPr>
        <w:t xml:space="preserve">indicates </w:t>
      </w:r>
      <w:r w:rsidR="00321730">
        <w:rPr>
          <w:b/>
          <w:bCs/>
          <w:lang w:val="en-US"/>
        </w:rPr>
        <w:t xml:space="preserve">involvement in </w:t>
      </w:r>
      <w:r w:rsidR="004478F5">
        <w:rPr>
          <w:b/>
          <w:bCs/>
          <w:lang w:val="en-US"/>
        </w:rPr>
        <w:t>Signaling based MDT.</w:t>
      </w:r>
    </w:p>
    <w:p w14:paraId="303140C0" w14:textId="3AB4B4AB" w:rsidR="00B76390" w:rsidRPr="00E701A7" w:rsidRDefault="008638F9" w:rsidP="00B76390">
      <w:pPr>
        <w:pStyle w:val="BodyText"/>
        <w:jc w:val="both"/>
        <w:rPr>
          <w:b/>
          <w:bCs/>
          <w:lang w:val="en-US"/>
        </w:rPr>
      </w:pPr>
      <w:r w:rsidRPr="003A529B">
        <w:rPr>
          <w:b/>
          <w:bCs/>
          <w:lang w:val="en-US"/>
        </w:rPr>
        <w:t xml:space="preserve">Proposal </w:t>
      </w:r>
      <w:r w:rsidR="00321730">
        <w:rPr>
          <w:b/>
          <w:bCs/>
          <w:lang w:val="en-US"/>
        </w:rPr>
        <w:t>2</w:t>
      </w:r>
      <w:r w:rsidRPr="003A529B">
        <w:rPr>
          <w:b/>
          <w:bCs/>
          <w:lang w:val="en-US"/>
        </w:rPr>
        <w:t xml:space="preserve">: </w:t>
      </w:r>
      <w:r>
        <w:rPr>
          <w:b/>
          <w:bCs/>
          <w:lang w:val="en-US"/>
        </w:rPr>
        <w:t xml:space="preserve">The </w:t>
      </w:r>
      <w:r w:rsidRPr="009D4B0E">
        <w:rPr>
          <w:b/>
          <w:bCs/>
          <w:lang w:val="en-US"/>
        </w:rPr>
        <w:t xml:space="preserve">UE </w:t>
      </w:r>
      <w:proofErr w:type="gramStart"/>
      <w:r>
        <w:rPr>
          <w:b/>
          <w:bCs/>
          <w:lang w:val="en-US"/>
        </w:rPr>
        <w:t>provides assistance</w:t>
      </w:r>
      <w:proofErr w:type="gramEnd"/>
      <w:r>
        <w:rPr>
          <w:b/>
          <w:bCs/>
          <w:lang w:val="en-US"/>
        </w:rPr>
        <w:t xml:space="preserve"> information to the network on involvement in Signaling based MDT. </w:t>
      </w:r>
      <w:r w:rsidR="004478F5">
        <w:rPr>
          <w:b/>
          <w:bCs/>
          <w:lang w:val="en-US"/>
        </w:rPr>
        <w:t xml:space="preserve">I.e. repeats </w:t>
      </w:r>
      <w:r w:rsidR="004478F5" w:rsidRPr="004478F5">
        <w:rPr>
          <w:b/>
          <w:bCs/>
          <w:lang w:val="en-US"/>
        </w:rPr>
        <w:t>“Logged MDT type” IE</w:t>
      </w:r>
      <w:r w:rsidR="004478F5">
        <w:rPr>
          <w:b/>
          <w:bCs/>
          <w:lang w:val="en-US"/>
        </w:rPr>
        <w:t xml:space="preserve"> provided in preconfigured</w:t>
      </w:r>
      <w:r w:rsidR="004478F5" w:rsidRPr="004478F5">
        <w:rPr>
          <w:b/>
          <w:bCs/>
          <w:i/>
          <w:iCs/>
          <w:lang w:val="en-US"/>
        </w:rPr>
        <w:t xml:space="preserve"> </w:t>
      </w:r>
      <w:proofErr w:type="spellStart"/>
      <w:r w:rsidR="004478F5" w:rsidRPr="004478F5">
        <w:rPr>
          <w:b/>
          <w:bCs/>
          <w:i/>
          <w:iCs/>
          <w:lang w:val="en-US"/>
        </w:rPr>
        <w:t>LoggedMeasurementsConfiguration</w:t>
      </w:r>
      <w:proofErr w:type="spellEnd"/>
      <w:r w:rsidR="00523669">
        <w:rPr>
          <w:b/>
          <w:bCs/>
          <w:lang w:val="en-US"/>
        </w:rPr>
        <w:t xml:space="preserve"> together with data availability bit,</w:t>
      </w:r>
    </w:p>
    <w:p w14:paraId="276593E1" w14:textId="77777777" w:rsidR="00194DA7" w:rsidRDefault="00194DA7" w:rsidP="00A26669">
      <w:pPr>
        <w:rPr>
          <w:b/>
          <w:bCs/>
        </w:rPr>
      </w:pPr>
    </w:p>
    <w:p w14:paraId="4B1920F5" w14:textId="1853C45F" w:rsidR="00A26669" w:rsidRPr="006E13D1" w:rsidRDefault="00A26669" w:rsidP="00A26669">
      <w:pPr>
        <w:pStyle w:val="Heading2"/>
      </w:pPr>
      <w:r>
        <w:t>2</w:t>
      </w:r>
      <w:r w:rsidRPr="006E13D1">
        <w:t>.</w:t>
      </w:r>
      <w:r w:rsidR="00B36828">
        <w:t>2</w:t>
      </w:r>
      <w:r w:rsidRPr="006E13D1">
        <w:tab/>
      </w:r>
      <w:r>
        <w:t xml:space="preserve">Logged information for UL/DL coverage unbalanced </w:t>
      </w:r>
    </w:p>
    <w:p w14:paraId="0365F3F0" w14:textId="1EEFF79E" w:rsidR="00A26669" w:rsidRPr="00A26669" w:rsidRDefault="00A26669" w:rsidP="00A26669">
      <w:pPr>
        <w:pStyle w:val="Doc-title"/>
        <w:ind w:left="0" w:firstLine="0"/>
        <w:rPr>
          <w:noProof w:val="0"/>
          <w:sz w:val="20"/>
          <w:szCs w:val="20"/>
          <w:lang w:val="en-GB" w:eastAsia="en-US"/>
        </w:rPr>
      </w:pPr>
      <w:r w:rsidRPr="00A26669">
        <w:rPr>
          <w:noProof w:val="0"/>
          <w:sz w:val="20"/>
          <w:szCs w:val="20"/>
          <w:lang w:val="en-GB" w:eastAsia="en-US"/>
        </w:rPr>
        <w:t xml:space="preserve">Based on  the email discussion in RAN2#113bis-e reported in </w:t>
      </w:r>
      <w:hyperlink r:id="rId12" w:history="1">
        <w:r w:rsidRPr="00A26669">
          <w:rPr>
            <w:rStyle w:val="Hyperlink"/>
            <w:noProof w:val="0"/>
            <w:sz w:val="20"/>
            <w:szCs w:val="20"/>
            <w:lang w:val="en-GB" w:eastAsia="en-US"/>
          </w:rPr>
          <w:t>R2-2104536</w:t>
        </w:r>
      </w:hyperlink>
      <w:r w:rsidRPr="00A26669">
        <w:rPr>
          <w:noProof w:val="0"/>
          <w:sz w:val="20"/>
          <w:szCs w:val="20"/>
          <w:lang w:val="en-GB" w:eastAsia="en-US"/>
        </w:rPr>
        <w:t xml:space="preserve">, UL/DL coverage imbalance issue could not be </w:t>
      </w:r>
      <w:r w:rsidR="00AE483A" w:rsidRPr="00A26669">
        <w:rPr>
          <w:noProof w:val="0"/>
          <w:sz w:val="20"/>
          <w:szCs w:val="20"/>
          <w:lang w:val="en-GB" w:eastAsia="en-US"/>
        </w:rPr>
        <w:t>con</w:t>
      </w:r>
      <w:r w:rsidR="00AE483A">
        <w:rPr>
          <w:noProof w:val="0"/>
          <w:sz w:val="20"/>
          <w:szCs w:val="20"/>
          <w:lang w:val="en-GB" w:eastAsia="en-US"/>
        </w:rPr>
        <w:t>c</w:t>
      </w:r>
      <w:r w:rsidR="00AE483A" w:rsidRPr="00A26669">
        <w:rPr>
          <w:noProof w:val="0"/>
          <w:sz w:val="20"/>
          <w:szCs w:val="20"/>
          <w:lang w:val="en-GB" w:eastAsia="en-US"/>
        </w:rPr>
        <w:t>luded</w:t>
      </w:r>
      <w:r w:rsidRPr="00A26669">
        <w:rPr>
          <w:noProof w:val="0"/>
          <w:sz w:val="20"/>
          <w:szCs w:val="20"/>
          <w:lang w:val="en-GB" w:eastAsia="en-US"/>
        </w:rPr>
        <w:t>:</w:t>
      </w:r>
    </w:p>
    <w:p w14:paraId="1A3068FB" w14:textId="794BEAB1" w:rsidR="00A26669" w:rsidRDefault="00A26669" w:rsidP="00A26669"/>
    <w:p w14:paraId="450F8558" w14:textId="77777777" w:rsidR="00A26669" w:rsidRPr="00896286" w:rsidRDefault="00A26669" w:rsidP="00A26669">
      <w:pPr>
        <w:pStyle w:val="EmailDiscussion2"/>
        <w:pBdr>
          <w:top w:val="single" w:sz="4" w:space="1" w:color="auto"/>
          <w:left w:val="single" w:sz="4" w:space="4" w:color="auto"/>
          <w:bottom w:val="single" w:sz="4" w:space="1" w:color="auto"/>
          <w:right w:val="single" w:sz="4" w:space="4" w:color="auto"/>
        </w:pBdr>
        <w:rPr>
          <w:lang w:val="en-GB"/>
        </w:rPr>
      </w:pPr>
      <w:r w:rsidRPr="00896286">
        <w:rPr>
          <w:lang w:val="en-GB"/>
        </w:rPr>
        <w:t>UL/DL coverage imbalance</w:t>
      </w:r>
    </w:p>
    <w:p w14:paraId="7F7B5316" w14:textId="77777777" w:rsidR="00A26669" w:rsidRPr="00896286" w:rsidRDefault="00A26669" w:rsidP="00A26669">
      <w:pPr>
        <w:pStyle w:val="EmailDiscussion2"/>
        <w:pBdr>
          <w:top w:val="single" w:sz="4" w:space="1" w:color="auto"/>
          <w:left w:val="single" w:sz="4" w:space="4" w:color="auto"/>
          <w:bottom w:val="single" w:sz="4" w:space="1" w:color="auto"/>
          <w:right w:val="single" w:sz="4" w:space="4" w:color="auto"/>
        </w:pBdr>
        <w:rPr>
          <w:lang w:val="en-GB"/>
        </w:rPr>
      </w:pPr>
      <w:r w:rsidRPr="00896286">
        <w:rPr>
          <w:lang w:val="en-GB"/>
        </w:rPr>
        <w:t>Proposal 13A: FFS how to identify and solve the problem about UL/DL coverage imbalance.</w:t>
      </w:r>
    </w:p>
    <w:p w14:paraId="64F9250E" w14:textId="77777777" w:rsidR="00A26669" w:rsidRDefault="00A26669" w:rsidP="00A26669"/>
    <w:p w14:paraId="1E123AA9" w14:textId="5DE149D4" w:rsidR="00A26669" w:rsidRDefault="00A26669" w:rsidP="00A26669">
      <w:r>
        <w:t xml:space="preserve">As we discussed in </w:t>
      </w:r>
      <w:hyperlink r:id="rId13" w:history="1">
        <w:r w:rsidRPr="00A26669">
          <w:rPr>
            <w:rStyle w:val="Hyperlink"/>
          </w:rPr>
          <w:t>R2-2100602</w:t>
        </w:r>
      </w:hyperlink>
      <w:r>
        <w:t>, detection of UL coverage issues by the NG-RAN nodes can be easily achieved with a simple flag in the RLF report on:</w:t>
      </w:r>
    </w:p>
    <w:p w14:paraId="3C612F33" w14:textId="6F547A1F" w:rsidR="00A26669" w:rsidRPr="00A26669" w:rsidRDefault="00A26669" w:rsidP="00A26669">
      <w:pPr>
        <w:pStyle w:val="ListParagraph"/>
        <w:numPr>
          <w:ilvl w:val="0"/>
          <w:numId w:val="28"/>
        </w:numPr>
        <w:spacing w:after="180"/>
        <w:rPr>
          <w:rFonts w:ascii="Times New Roman" w:hAnsi="Times New Roman"/>
          <w:sz w:val="20"/>
        </w:rPr>
      </w:pPr>
      <w:r w:rsidRPr="00A26669">
        <w:rPr>
          <w:rFonts w:ascii="Times New Roman" w:hAnsi="Times New Roman"/>
          <w:sz w:val="20"/>
        </w:rPr>
        <w:t xml:space="preserve"> ‘DL unavailability’ related information</w:t>
      </w:r>
      <w:r>
        <w:rPr>
          <w:rFonts w:ascii="Times New Roman" w:hAnsi="Times New Roman"/>
          <w:sz w:val="20"/>
        </w:rPr>
        <w:t>.</w:t>
      </w:r>
    </w:p>
    <w:p w14:paraId="775C8E24" w14:textId="77777777" w:rsidR="00A26669" w:rsidRDefault="00A26669" w:rsidP="00A26669">
      <w:pPr>
        <w:pStyle w:val="ListParagraph"/>
        <w:ind w:left="644"/>
      </w:pPr>
    </w:p>
    <w:p w14:paraId="34C5FA62" w14:textId="77777777" w:rsidR="00A26669" w:rsidRDefault="00A26669" w:rsidP="00A26669">
      <w:r>
        <w:t xml:space="preserve">The “Downlink Quality” field in RLF report could be determined as follows: </w:t>
      </w:r>
    </w:p>
    <w:p w14:paraId="2A234C75" w14:textId="76FB2B02" w:rsidR="00A26669" w:rsidRDefault="00A26669" w:rsidP="00A26669">
      <w:pPr>
        <w:pStyle w:val="B1"/>
      </w:pPr>
      <w:r>
        <w:t>-</w:t>
      </w:r>
      <w:r>
        <w:tab/>
        <w:t>If an RLF occurs</w:t>
      </w:r>
      <w:r w:rsidRPr="007471B8">
        <w:t xml:space="preserve"> </w:t>
      </w:r>
      <w:r>
        <w:t xml:space="preserve">with the root cause </w:t>
      </w:r>
      <w:r w:rsidRPr="00F414F5">
        <w:rPr>
          <w:u w:val="single"/>
        </w:rPr>
        <w:t>“T310 expiry” or “T312 expiry”</w:t>
      </w:r>
      <w:r>
        <w:t xml:space="preserve"> detecting out-of-sync for the serving cell then the field is set to </w:t>
      </w:r>
      <w:r w:rsidRPr="00F414F5">
        <w:rPr>
          <w:i/>
          <w:iCs/>
        </w:rPr>
        <w:t>“downlink disappeared”.</w:t>
      </w:r>
      <w:r>
        <w:t xml:space="preserve"> Of course, for this case the failure is </w:t>
      </w:r>
      <w:r w:rsidR="006502BC">
        <w:t>obvious,</w:t>
      </w:r>
      <w:r>
        <w:t xml:space="preserve"> and the new field is redundant. But field is relevant in case of UL coverage issue as shown in the following.</w:t>
      </w:r>
    </w:p>
    <w:p w14:paraId="2738E997" w14:textId="77777777" w:rsidR="00A26669" w:rsidRDefault="00A26669" w:rsidP="00A26669">
      <w:pPr>
        <w:pStyle w:val="B2"/>
        <w:ind w:left="568"/>
      </w:pPr>
      <w:r>
        <w:t>-</w:t>
      </w:r>
      <w:r>
        <w:tab/>
        <w:t>If an RLF occurs</w:t>
      </w:r>
      <w:r w:rsidRPr="007471B8">
        <w:t xml:space="preserve"> </w:t>
      </w:r>
      <w:r>
        <w:t xml:space="preserve">with the root cause </w:t>
      </w:r>
      <w:r w:rsidRPr="00F414F5">
        <w:rPr>
          <w:u w:val="single"/>
        </w:rPr>
        <w:t>“maximum number of RLC retransmission reached” or “random access problem”</w:t>
      </w:r>
      <w:r>
        <w:t xml:space="preserve">, then the UE sets the field to </w:t>
      </w:r>
      <w:r w:rsidRPr="00F414F5">
        <w:rPr>
          <w:i/>
          <w:iCs/>
        </w:rPr>
        <w:t>“downlink always available”</w:t>
      </w:r>
      <w:r>
        <w:t xml:space="preserve"> by default indicating a pure UL coverage issue</w:t>
      </w:r>
      <w:r w:rsidRPr="00F414F5">
        <w:rPr>
          <w:i/>
          <w:iCs/>
        </w:rPr>
        <w:t>.</w:t>
      </w:r>
    </w:p>
    <w:p w14:paraId="4D660B77" w14:textId="77777777" w:rsidR="00A26669" w:rsidRDefault="00A26669" w:rsidP="00A26669">
      <w:pPr>
        <w:pStyle w:val="B1"/>
        <w:ind w:left="852"/>
      </w:pPr>
      <w:r>
        <w:t>-</w:t>
      </w:r>
      <w:r>
        <w:tab/>
        <w:t>If UE detects a suitable cell for the re-establishment, the field remains set to “downlink always available”.</w:t>
      </w:r>
    </w:p>
    <w:p w14:paraId="5ED2A441" w14:textId="77777777" w:rsidR="00A26669" w:rsidRDefault="00A26669" w:rsidP="00A26669">
      <w:pPr>
        <w:pStyle w:val="B1"/>
        <w:numPr>
          <w:ilvl w:val="0"/>
          <w:numId w:val="30"/>
        </w:numPr>
        <w:ind w:left="1135" w:hanging="283"/>
      </w:pPr>
      <w:r>
        <w:t xml:space="preserve">If the re-establishment fails, but UE still measures DL reference signals, irrespective whether from the RLF cell or new cell, and starts to new connection setup attempts, the field keeps the value </w:t>
      </w:r>
      <w:r w:rsidRPr="004B466A">
        <w:t>“</w:t>
      </w:r>
      <w:r w:rsidRPr="00473708">
        <w:rPr>
          <w:i/>
          <w:iCs/>
        </w:rPr>
        <w:t>downlink always available</w:t>
      </w:r>
      <w:r w:rsidRPr="004B466A">
        <w:t>”</w:t>
      </w:r>
    </w:p>
    <w:p w14:paraId="51F42B27" w14:textId="33AAEE90" w:rsidR="00A26669" w:rsidRDefault="00A26669" w:rsidP="00A26669">
      <w:pPr>
        <w:pStyle w:val="B1"/>
        <w:ind w:left="1136"/>
      </w:pPr>
      <w:r>
        <w:t xml:space="preserve">If the re-establishment fails, and UE is also no longer able to measure DL reference signals, the UE changes the field to </w:t>
      </w:r>
      <w:r w:rsidRPr="00F414F5">
        <w:rPr>
          <w:i/>
          <w:iCs/>
        </w:rPr>
        <w:t>“downlink unclear”</w:t>
      </w:r>
      <w:r w:rsidRPr="000E0AE2">
        <w:t>.</w:t>
      </w:r>
    </w:p>
    <w:p w14:paraId="1F285355" w14:textId="1CADD7ED" w:rsidR="00A26669" w:rsidRDefault="00A26669" w:rsidP="00A26669">
      <w:pPr>
        <w:pStyle w:val="B1"/>
        <w:numPr>
          <w:ilvl w:val="0"/>
          <w:numId w:val="30"/>
        </w:numPr>
        <w:ind w:left="1135" w:hanging="283"/>
      </w:pPr>
      <w:r>
        <w:t xml:space="preserve">If UE starts another connection setup attempt after while </w:t>
      </w:r>
      <w:r w:rsidR="00D537DD">
        <w:t xml:space="preserve">indicates that DL signal was detected. However, if connection setup </w:t>
      </w:r>
      <w:r>
        <w:t xml:space="preserve">fails, the field remains set </w:t>
      </w:r>
      <w:r w:rsidRPr="00473708">
        <w:rPr>
          <w:i/>
          <w:iCs/>
        </w:rPr>
        <w:t>“downlink unclear”</w:t>
      </w:r>
      <w:r w:rsidRPr="000E0AE2">
        <w:t>.</w:t>
      </w:r>
    </w:p>
    <w:p w14:paraId="6911A763" w14:textId="655188E7" w:rsidR="00A26669" w:rsidRDefault="00A26669" w:rsidP="00A26669">
      <w:pPr>
        <w:pStyle w:val="B1"/>
        <w:ind w:left="1420"/>
      </w:pPr>
      <w:proofErr w:type="gramStart"/>
      <w:r>
        <w:t>If</w:t>
      </w:r>
      <w:proofErr w:type="gramEnd"/>
      <w:r>
        <w:t xml:space="preserve"> </w:t>
      </w:r>
      <w:r w:rsidR="00822FD8">
        <w:t xml:space="preserve">however the </w:t>
      </w:r>
      <w:r>
        <w:t xml:space="preserve">UE is out-of-sync and not able to measure DL reference signals for a while, the value of the field in RLF report, if existing, to </w:t>
      </w:r>
      <w:r w:rsidRPr="00F414F5">
        <w:rPr>
          <w:i/>
          <w:iCs/>
        </w:rPr>
        <w:t>“downlink disappeared”.</w:t>
      </w:r>
    </w:p>
    <w:p w14:paraId="654F740E" w14:textId="6AB30FEF" w:rsidR="00A26669" w:rsidRDefault="00A26669" w:rsidP="00A26669">
      <w:r>
        <w:t xml:space="preserve">Applying the proposed indications </w:t>
      </w:r>
      <w:r w:rsidR="00B207D7">
        <w:t xml:space="preserve">can be realized by the following </w:t>
      </w:r>
      <w:r>
        <w:t>sequence of events:</w:t>
      </w:r>
    </w:p>
    <w:p w14:paraId="26EA85F5" w14:textId="77777777" w:rsidR="00A26669" w:rsidRDefault="00A26669" w:rsidP="00A26669">
      <w:pPr>
        <w:pStyle w:val="B1"/>
        <w:numPr>
          <w:ilvl w:val="0"/>
          <w:numId w:val="29"/>
        </w:numPr>
      </w:pPr>
      <w:r w:rsidRPr="00963E44">
        <w:t xml:space="preserve">RLF </w:t>
      </w:r>
      <w:r w:rsidRPr="00963E44">
        <w:rPr>
          <w:rFonts w:ascii="Wingdings" w:eastAsia="Wingdings" w:hAnsi="Wingdings" w:cs="Wingdings"/>
        </w:rPr>
        <w:t>à</w:t>
      </w:r>
      <w:r w:rsidRPr="00963E44">
        <w:t xml:space="preserve"> “Downlink quality” = “downlink always available”</w:t>
      </w:r>
    </w:p>
    <w:p w14:paraId="0E21D63B" w14:textId="23D643B0" w:rsidR="00A26669" w:rsidRDefault="00A26669" w:rsidP="00A26669">
      <w:pPr>
        <w:pStyle w:val="B1"/>
        <w:numPr>
          <w:ilvl w:val="0"/>
          <w:numId w:val="29"/>
        </w:numPr>
      </w:pPr>
      <w:r w:rsidRPr="00963E44">
        <w:t>Re-establishment attempt</w:t>
      </w:r>
      <w:r>
        <w:t xml:space="preserve"> fails</w:t>
      </w:r>
      <w:r w:rsidRPr="00963E44">
        <w:t xml:space="preserve"> </w:t>
      </w:r>
      <w:r w:rsidRPr="00963E44">
        <w:rPr>
          <w:rFonts w:ascii="Wingdings" w:eastAsia="Wingdings" w:hAnsi="Wingdings" w:cs="Wingdings"/>
        </w:rPr>
        <w:t>à</w:t>
      </w:r>
      <w:r w:rsidRPr="00963E44">
        <w:t xml:space="preserve"> Update of stored RLF report with results from re-establishment attempt;</w:t>
      </w:r>
      <w:r>
        <w:t xml:space="preserve"> </w:t>
      </w:r>
      <w:r w:rsidRPr="00963E44">
        <w:t xml:space="preserve">“Downlink quality” = “downlink </w:t>
      </w:r>
      <w:r>
        <w:t>unclear</w:t>
      </w:r>
      <w:r w:rsidRPr="00963E44">
        <w:t>”</w:t>
      </w:r>
    </w:p>
    <w:p w14:paraId="77898C7F" w14:textId="72933AD8" w:rsidR="00E603F3" w:rsidRPr="00963E44" w:rsidRDefault="00E603F3" w:rsidP="009C4ED2">
      <w:pPr>
        <w:pStyle w:val="B1"/>
        <w:numPr>
          <w:ilvl w:val="0"/>
          <w:numId w:val="29"/>
        </w:numPr>
      </w:pPr>
      <w:r>
        <w:lastRenderedPageBreak/>
        <w:t xml:space="preserve">UE is losing DL signal and sets </w:t>
      </w:r>
      <w:r w:rsidRPr="00963E44">
        <w:t xml:space="preserve">“Downlink quality” = “downlink </w:t>
      </w:r>
      <w:r>
        <w:t>disappeared</w:t>
      </w:r>
      <w:r w:rsidRPr="00963E44">
        <w:t>”</w:t>
      </w:r>
    </w:p>
    <w:p w14:paraId="4BB1319E" w14:textId="77777777" w:rsidR="009C4ED2" w:rsidRDefault="009C4ED2" w:rsidP="009C4ED2">
      <w:pPr>
        <w:pStyle w:val="B1"/>
        <w:numPr>
          <w:ilvl w:val="0"/>
          <w:numId w:val="29"/>
        </w:numPr>
      </w:pPr>
      <w:r>
        <w:t xml:space="preserve">UE detects a DL Reference Signal and tries to reconnect: </w:t>
      </w:r>
      <w:r w:rsidR="00A26669" w:rsidRPr="00963E44">
        <w:t xml:space="preserve">CEF1 </w:t>
      </w:r>
      <w:r w:rsidR="00A26669" w:rsidRPr="00963E44">
        <w:rPr>
          <w:rFonts w:ascii="Wingdings" w:eastAsia="Wingdings" w:hAnsi="Wingdings" w:cs="Wingdings"/>
        </w:rPr>
        <w:t>à</w:t>
      </w:r>
      <w:r w:rsidR="00A26669" w:rsidRPr="00963E44">
        <w:t xml:space="preserve"> “Number of connection failures” = 1</w:t>
      </w:r>
      <w:r>
        <w:br/>
      </w:r>
      <w:r w:rsidRPr="00963E44">
        <w:t xml:space="preserve">“Downlink quality” = “downlink </w:t>
      </w:r>
      <w:r>
        <w:t>unclear</w:t>
      </w:r>
      <w:r w:rsidRPr="00963E44">
        <w:t>”</w:t>
      </w:r>
    </w:p>
    <w:p w14:paraId="43246130" w14:textId="237CCA80" w:rsidR="00A26669" w:rsidRPr="00963E44" w:rsidRDefault="009C4ED2" w:rsidP="00A26669">
      <w:pPr>
        <w:pStyle w:val="B1"/>
        <w:numPr>
          <w:ilvl w:val="0"/>
          <w:numId w:val="29"/>
        </w:numPr>
      </w:pPr>
      <w:r>
        <w:t xml:space="preserve">UE is again losing DL and sets </w:t>
      </w:r>
      <w:r w:rsidRPr="00963E44">
        <w:t xml:space="preserve">“Downlink quality” = “downlink </w:t>
      </w:r>
      <w:r>
        <w:t>disappeared</w:t>
      </w:r>
      <w:r w:rsidRPr="00963E44">
        <w:t>”</w:t>
      </w:r>
    </w:p>
    <w:p w14:paraId="65B13A6A" w14:textId="0BCE077A" w:rsidR="00A26669" w:rsidRPr="00963E44" w:rsidRDefault="009C4ED2" w:rsidP="00A26669">
      <w:pPr>
        <w:pStyle w:val="B1"/>
        <w:numPr>
          <w:ilvl w:val="0"/>
          <w:numId w:val="29"/>
        </w:numPr>
      </w:pPr>
      <w:r>
        <w:t xml:space="preserve">UE again detects DL signal and tries to reconnect: </w:t>
      </w:r>
      <w:r w:rsidR="00A26669" w:rsidRPr="00963E44">
        <w:t xml:space="preserve">CEF2 </w:t>
      </w:r>
      <w:r w:rsidR="00A26669" w:rsidRPr="00963E44">
        <w:rPr>
          <w:rFonts w:ascii="Wingdings" w:eastAsia="Wingdings" w:hAnsi="Wingdings" w:cs="Wingdings"/>
        </w:rPr>
        <w:t>à</w:t>
      </w:r>
      <w:r w:rsidR="00A26669" w:rsidRPr="00963E44">
        <w:t xml:space="preserve"> “Number of connection failures” = 2</w:t>
      </w:r>
      <w:r>
        <w:br/>
      </w:r>
      <w:r w:rsidRPr="00963E44">
        <w:t xml:space="preserve">“Downlink quality” = “downlink </w:t>
      </w:r>
      <w:r>
        <w:t>disappeared</w:t>
      </w:r>
      <w:r w:rsidRPr="00963E44">
        <w:t>”</w:t>
      </w:r>
    </w:p>
    <w:p w14:paraId="5B1AD564" w14:textId="77777777" w:rsidR="00A26669" w:rsidRPr="00963E44" w:rsidRDefault="00A26669" w:rsidP="00A26669">
      <w:pPr>
        <w:pStyle w:val="B1"/>
        <w:numPr>
          <w:ilvl w:val="0"/>
          <w:numId w:val="29"/>
        </w:numPr>
      </w:pPr>
      <w:r w:rsidRPr="00963E44">
        <w:t xml:space="preserve">Re-connection to network </w:t>
      </w:r>
      <w:r w:rsidRPr="00963E44">
        <w:rPr>
          <w:rFonts w:ascii="Wingdings" w:eastAsia="Wingdings" w:hAnsi="Wingdings" w:cs="Wingdings"/>
        </w:rPr>
        <w:t>à</w:t>
      </w:r>
      <w:r w:rsidRPr="00963E44">
        <w:t xml:space="preserve"> Indication about available CEF and RLF report</w:t>
      </w:r>
    </w:p>
    <w:p w14:paraId="2F7931D9" w14:textId="313EEFB0" w:rsidR="00A26669" w:rsidRDefault="00A26669" w:rsidP="00A26669">
      <w:pPr>
        <w:pStyle w:val="B1"/>
        <w:ind w:left="284" w:firstLine="0"/>
      </w:pPr>
      <w:r>
        <w:t xml:space="preserve">Retrieval of the reports from the network </w:t>
      </w:r>
      <w:r>
        <w:rPr>
          <w:rFonts w:ascii="Wingdings" w:eastAsia="Wingdings" w:hAnsi="Wingdings" w:cs="Wingdings"/>
        </w:rPr>
        <w:t>à</w:t>
      </w:r>
      <w:r>
        <w:t xml:space="preserve"> NG-RAN receives reports with “Downlink quality” = “downlink unclear” and “Number of connection failures” = 2 and the other information from the reports. </w:t>
      </w:r>
      <w:r w:rsidR="009C4ED2">
        <w:t>Downlink unclear expresses that DL also partly disappeared, even though the main problem is cause by UL issues.</w:t>
      </w:r>
    </w:p>
    <w:p w14:paraId="577A2779" w14:textId="2601CB65" w:rsidR="00A26669" w:rsidRDefault="757E8D29" w:rsidP="00A26669">
      <w:r>
        <w:t>Due to the new information the NG-RAN knows that there were 2 CEFs, i.e. DL was at least partially received by the UE, but the UL was not working.</w:t>
      </w:r>
      <w:r w:rsidR="10B87EF9">
        <w:t xml:space="preserve"> If the out-of-sync periods (DL not measurable) </w:t>
      </w:r>
      <w:r w:rsidR="7527BC04">
        <w:t>lasts for long time</w:t>
      </w:r>
      <w:r w:rsidR="10B87EF9">
        <w:t>, UE can finally set “downlink disappeared” in RLF, indicating that DL coverage needs to</w:t>
      </w:r>
      <w:r w:rsidR="1DDF0AF3">
        <w:t xml:space="preserve"> be</w:t>
      </w:r>
      <w:r w:rsidR="10B87EF9">
        <w:t xml:space="preserve"> corrected too.</w:t>
      </w:r>
    </w:p>
    <w:p w14:paraId="04493E67" w14:textId="77777777" w:rsidR="00A26669" w:rsidRDefault="00A26669" w:rsidP="00A26669">
      <w:r w:rsidRPr="0089033F">
        <w:t xml:space="preserve">For more precise identification of the DL coverage quality during the UL coverage outage we propose to </w:t>
      </w:r>
      <w:r>
        <w:t>extend the RLF report with “DL quality” information for better characterization of the DL signal during an UL outage:</w:t>
      </w:r>
    </w:p>
    <w:p w14:paraId="08EBA90C" w14:textId="370E4554" w:rsidR="00A26669" w:rsidRDefault="00A26669" w:rsidP="00A26669">
      <w:r w:rsidRPr="5EC440CD">
        <w:rPr>
          <w:b/>
          <w:bCs/>
        </w:rPr>
        <w:t xml:space="preserve">Proposal </w:t>
      </w:r>
      <w:r w:rsidR="2AC87C77" w:rsidRPr="5EC440CD">
        <w:rPr>
          <w:b/>
          <w:bCs/>
        </w:rPr>
        <w:t>3</w:t>
      </w:r>
      <w:r w:rsidRPr="5EC440CD">
        <w:rPr>
          <w:b/>
          <w:bCs/>
        </w:rPr>
        <w:t>: RLF report is extended with “DL quality” information for better characterization of the DL signal during an UL outage</w:t>
      </w:r>
      <w:r>
        <w:t xml:space="preserve">. </w:t>
      </w:r>
    </w:p>
    <w:p w14:paraId="4D241975" w14:textId="77777777" w:rsidR="00A26669" w:rsidRDefault="00A26669" w:rsidP="00453F20">
      <w:pPr>
        <w:rPr>
          <w:lang w:val="en-US"/>
        </w:rPr>
      </w:pPr>
    </w:p>
    <w:p w14:paraId="3CD8A9C0" w14:textId="77777777" w:rsidR="00A875D4" w:rsidRDefault="00A875D4" w:rsidP="00A875D4">
      <w:pPr>
        <w:pStyle w:val="Heading1"/>
      </w:pPr>
      <w:r>
        <w:t>3</w:t>
      </w:r>
      <w:r>
        <w:tab/>
        <w:t>SNPN impact on PLMN check for MDT</w:t>
      </w:r>
    </w:p>
    <w:p w14:paraId="12379BDC" w14:textId="5E5033A1" w:rsidR="00A875D4" w:rsidRDefault="00A875D4" w:rsidP="00A03566">
      <w:pPr>
        <w:pStyle w:val="Heading2"/>
      </w:pPr>
      <w:r>
        <w:t>3.</w:t>
      </w:r>
      <w:r w:rsidR="00A03566">
        <w:t>1 PLMN check for MDT reports</w:t>
      </w:r>
    </w:p>
    <w:p w14:paraId="046AF004" w14:textId="532C1D1B" w:rsidR="00A03566" w:rsidRDefault="00A03566" w:rsidP="00A03566">
      <w:r>
        <w:t>When the UE is requested to report some stored information such as logged measurements or RLF report, it first checks if the current PLMN is the same that the one that requested the measurement.</w:t>
      </w:r>
      <w:r w:rsidR="00576595">
        <w:t xml:space="preserve"> </w:t>
      </w:r>
    </w:p>
    <w:p w14:paraId="5E657D42" w14:textId="4809B32C" w:rsidR="00576595" w:rsidRDefault="00576595" w:rsidP="00811A65">
      <w:pPr>
        <w:jc w:val="both"/>
      </w:pPr>
      <w:r>
        <w:t>The check concerns all the operations related to Logged MDT and RLF</w:t>
      </w:r>
      <w:r w:rsidR="008F632C">
        <w:t xml:space="preserve"> </w:t>
      </w:r>
      <w:r>
        <w:t>report, star</w:t>
      </w:r>
      <w:r w:rsidR="008F632C">
        <w:t>t</w:t>
      </w:r>
      <w:r>
        <w:t>ing from logging initiation through storage of the data till the eventual reporting (association of the logged data with PLMN id, storing PLMN id, checking PLMN id before data retrieval, sending MDT data only to a RPLMN if it matches with a stored PLMN id).</w:t>
      </w:r>
    </w:p>
    <w:p w14:paraId="0F5251A0" w14:textId="259172B8" w:rsidR="00576595" w:rsidRDefault="00576595" w:rsidP="00576595">
      <w:pPr>
        <w:rPr>
          <w:b/>
        </w:rPr>
      </w:pPr>
      <w:r w:rsidRPr="0096385E">
        <w:rPr>
          <w:b/>
        </w:rPr>
        <w:t xml:space="preserve">Observation </w:t>
      </w:r>
      <w:r w:rsidR="005E6D1A">
        <w:rPr>
          <w:b/>
        </w:rPr>
        <w:t>2</w:t>
      </w:r>
      <w:r w:rsidRPr="0096385E">
        <w:rPr>
          <w:b/>
        </w:rPr>
        <w:t xml:space="preserve">: </w:t>
      </w:r>
      <w:r w:rsidRPr="00A26669">
        <w:rPr>
          <w:bCs/>
        </w:rPr>
        <w:t>UE checks the RPLMN when initiating sending the stored MDT data to avoid sending MDT data to wrong PLMN.</w:t>
      </w:r>
    </w:p>
    <w:p w14:paraId="62A219B7" w14:textId="372B72AE" w:rsidR="00280D22" w:rsidRDefault="00280D22" w:rsidP="00280D22">
      <w:proofErr w:type="gramStart"/>
      <w:r>
        <w:t>In particular, we</w:t>
      </w:r>
      <w:proofErr w:type="gramEnd"/>
      <w:r>
        <w:t xml:space="preserve"> note that RLF report is a mandatory feature in the UE</w:t>
      </w:r>
      <w:r w:rsidR="008F632C">
        <w:t>.</w:t>
      </w:r>
      <w:r>
        <w:t xml:space="preserve"> </w:t>
      </w:r>
    </w:p>
    <w:p w14:paraId="7FC16E93" w14:textId="62C87C75" w:rsidR="00280D22" w:rsidRPr="00217985" w:rsidRDefault="00280D22" w:rsidP="00280D22">
      <w:pPr>
        <w:rPr>
          <w:bCs/>
        </w:rPr>
      </w:pPr>
      <w:r w:rsidRPr="0096385E">
        <w:rPr>
          <w:b/>
        </w:rPr>
        <w:t xml:space="preserve">Observation </w:t>
      </w:r>
      <w:r w:rsidR="005E6D1A">
        <w:rPr>
          <w:b/>
        </w:rPr>
        <w:t>3</w:t>
      </w:r>
      <w:r w:rsidRPr="0096385E">
        <w:rPr>
          <w:b/>
        </w:rPr>
        <w:t xml:space="preserve">: </w:t>
      </w:r>
      <w:r w:rsidRPr="00280BF6">
        <w:rPr>
          <w:bCs/>
        </w:rPr>
        <w:t>UE mandatorily checks the RPLMN when initiating sending the stored RLF report data to avoid sending MDT data to wrong PLMN.</w:t>
      </w:r>
    </w:p>
    <w:p w14:paraId="4F17B9CB" w14:textId="470117B5" w:rsidR="00280D22" w:rsidRDefault="00280D22" w:rsidP="00280D22">
      <w:pPr>
        <w:pStyle w:val="Heading2"/>
      </w:pPr>
      <w:r>
        <w:t>3.1 SNPN check for MDT reports</w:t>
      </w:r>
    </w:p>
    <w:p w14:paraId="4277A95D" w14:textId="7972A78F" w:rsidR="00A875D4" w:rsidRDefault="00A875D4" w:rsidP="00811A65">
      <w:pPr>
        <w:jc w:val="both"/>
      </w:pPr>
      <w:r>
        <w:t>In Rel-16, the feature developed in WI “</w:t>
      </w:r>
      <w:r w:rsidRPr="00AE3A2C">
        <w:t>NG_RAN_PRN-Core</w:t>
      </w:r>
      <w:r>
        <w:t>”(</w:t>
      </w:r>
      <w:hyperlink r:id="rId14" w:tooltip="C:Data3GPPTSGRTSGR_84docsRP-191563.zip" w:history="1">
        <w:r w:rsidRPr="00A24426">
          <w:rPr>
            <w:rStyle w:val="Hyperlink"/>
          </w:rPr>
          <w:t>RP-191563</w:t>
        </w:r>
      </w:hyperlink>
      <w:r>
        <w:rPr>
          <w:rStyle w:val="Hyperlink"/>
        </w:rPr>
        <w:t>)</w:t>
      </w:r>
      <w:r>
        <w:t>, allows the deployment of SNPN (Standalone Non Public Network). The selection of the network provider will be made using Network ID (NID). More precisely the combination of a PLMN ID + NID identifies an SNPN.</w:t>
      </w:r>
    </w:p>
    <w:p w14:paraId="3E931495" w14:textId="3FF29D6B" w:rsidR="00C22FD7" w:rsidRDefault="00C22FD7" w:rsidP="00811A65">
      <w:pPr>
        <w:jc w:val="both"/>
      </w:pPr>
      <w:r>
        <w:t>SNPN support was developed in NR, in parallel to the first release of NR MDT. When SNPN is used, the UE may not be connected to PLMN as such, but to another kind of service provider.</w:t>
      </w:r>
    </w:p>
    <w:p w14:paraId="03A9361F" w14:textId="0D94F403" w:rsidR="00A875D4" w:rsidRDefault="00A875D4" w:rsidP="00811A65">
      <w:pPr>
        <w:jc w:val="both"/>
      </w:pPr>
      <w:r>
        <w:t>For MDT, by default, the UE should provide the stored information only to the relevant Network. Due to co-existence of SNPN and regular PLMN, the UE behaviour on data collection in case selected PLMN-Identity becomes NPN, remain ambiguous: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875D4" w14:paraId="4C977900" w14:textId="77777777" w:rsidTr="00F61C77">
        <w:tc>
          <w:tcPr>
            <w:tcW w:w="5000" w:type="pct"/>
            <w:tcBorders>
              <w:top w:val="single" w:sz="4" w:space="0" w:color="auto"/>
              <w:left w:val="single" w:sz="4" w:space="0" w:color="auto"/>
              <w:bottom w:val="single" w:sz="4" w:space="0" w:color="auto"/>
              <w:right w:val="single" w:sz="4" w:space="0" w:color="auto"/>
            </w:tcBorders>
            <w:hideMark/>
          </w:tcPr>
          <w:p w14:paraId="0D8DF4DE" w14:textId="77777777" w:rsidR="00A875D4" w:rsidRDefault="00A875D4" w:rsidP="00F61C77">
            <w:pPr>
              <w:pStyle w:val="TAL"/>
              <w:rPr>
                <w:b/>
                <w:i/>
                <w:szCs w:val="22"/>
                <w:lang w:val="sv-SE" w:eastAsia="sv-SE"/>
              </w:rPr>
            </w:pPr>
            <w:proofErr w:type="spellStart"/>
            <w:r>
              <w:rPr>
                <w:b/>
                <w:i/>
                <w:szCs w:val="22"/>
                <w:lang w:val="sv-SE" w:eastAsia="sv-SE"/>
              </w:rPr>
              <w:lastRenderedPageBreak/>
              <w:t>selectedPLMN-Identity</w:t>
            </w:r>
            <w:proofErr w:type="spellEnd"/>
          </w:p>
          <w:p w14:paraId="19F7A591" w14:textId="77777777" w:rsidR="00A875D4" w:rsidRDefault="00A875D4" w:rsidP="00F61C77">
            <w:pPr>
              <w:pStyle w:val="TAL"/>
              <w:rPr>
                <w:szCs w:val="22"/>
                <w:lang w:val="sv-SE" w:eastAsia="sv-SE"/>
              </w:rPr>
            </w:pPr>
            <w:r>
              <w:rPr>
                <w:szCs w:val="22"/>
                <w:lang w:val="sv-SE" w:eastAsia="sv-SE"/>
              </w:rPr>
              <w:t xml:space="preserve">Index </w:t>
            </w:r>
            <w:proofErr w:type="spellStart"/>
            <w:r>
              <w:rPr>
                <w:szCs w:val="22"/>
                <w:lang w:val="sv-SE" w:eastAsia="sv-SE"/>
              </w:rPr>
              <w:t>of</w:t>
            </w:r>
            <w:proofErr w:type="spellEnd"/>
            <w:r>
              <w:rPr>
                <w:szCs w:val="22"/>
                <w:lang w:val="sv-SE" w:eastAsia="sv-SE"/>
              </w:rPr>
              <w:t xml:space="preserve"> the PLMN </w:t>
            </w:r>
            <w:proofErr w:type="spellStart"/>
            <w:r>
              <w:rPr>
                <w:szCs w:val="22"/>
                <w:lang w:val="sv-SE" w:eastAsia="sv-SE"/>
              </w:rPr>
              <w:t>selected</w:t>
            </w:r>
            <w:proofErr w:type="spellEnd"/>
            <w:r>
              <w:rPr>
                <w:szCs w:val="22"/>
                <w:lang w:val="sv-SE" w:eastAsia="sv-SE"/>
              </w:rPr>
              <w:t xml:space="preserve"> by the UE from the </w:t>
            </w:r>
            <w:proofErr w:type="spellStart"/>
            <w:r>
              <w:rPr>
                <w:i/>
                <w:szCs w:val="22"/>
                <w:lang w:val="sv-SE" w:eastAsia="sv-SE"/>
              </w:rPr>
              <w:t>plmn-IdentityList</w:t>
            </w:r>
            <w:proofErr w:type="spellEnd"/>
            <w:r>
              <w:rPr>
                <w:szCs w:val="22"/>
                <w:lang w:val="sv-SE" w:eastAsia="sv-SE"/>
              </w:rPr>
              <w:t xml:space="preserve"> </w:t>
            </w:r>
            <w:r w:rsidRPr="00217985">
              <w:rPr>
                <w:szCs w:val="22"/>
                <w:highlight w:val="yellow"/>
              </w:rPr>
              <w:t>or</w:t>
            </w:r>
            <w:r>
              <w:rPr>
                <w:szCs w:val="22"/>
              </w:rPr>
              <w:t xml:space="preserve"> </w:t>
            </w:r>
            <w:proofErr w:type="spellStart"/>
            <w:r>
              <w:rPr>
                <w:i/>
                <w:iCs/>
                <w:szCs w:val="22"/>
              </w:rPr>
              <w:t>npn-IdentityInfoList</w:t>
            </w:r>
            <w:proofErr w:type="spellEnd"/>
            <w:r>
              <w:rPr>
                <w:szCs w:val="22"/>
              </w:rPr>
              <w:t xml:space="preserve"> </w:t>
            </w:r>
            <w:proofErr w:type="spellStart"/>
            <w:r>
              <w:rPr>
                <w:szCs w:val="22"/>
                <w:lang w:val="sv-SE" w:eastAsia="sv-SE"/>
              </w:rPr>
              <w:t>fields</w:t>
            </w:r>
            <w:proofErr w:type="spellEnd"/>
            <w:r>
              <w:rPr>
                <w:szCs w:val="22"/>
                <w:lang w:val="sv-SE" w:eastAsia="sv-SE"/>
              </w:rPr>
              <w:t xml:space="preserve"> </w:t>
            </w:r>
            <w:proofErr w:type="spellStart"/>
            <w:r>
              <w:rPr>
                <w:szCs w:val="22"/>
                <w:lang w:val="sv-SE" w:eastAsia="sv-SE"/>
              </w:rPr>
              <w:t>included</w:t>
            </w:r>
            <w:proofErr w:type="spellEnd"/>
            <w:r>
              <w:rPr>
                <w:szCs w:val="22"/>
                <w:lang w:val="sv-SE" w:eastAsia="sv-SE"/>
              </w:rPr>
              <w:t xml:space="preserve"> in </w:t>
            </w:r>
            <w:r>
              <w:rPr>
                <w:i/>
                <w:lang w:val="sv-SE" w:eastAsia="sv-SE"/>
              </w:rPr>
              <w:t>SIB1</w:t>
            </w:r>
            <w:r>
              <w:rPr>
                <w:szCs w:val="22"/>
                <w:lang w:val="sv-SE" w:eastAsia="sv-SE"/>
              </w:rPr>
              <w:t>.</w:t>
            </w:r>
          </w:p>
        </w:tc>
      </w:tr>
    </w:tbl>
    <w:p w14:paraId="41FE7AA5" w14:textId="5072A066" w:rsidR="00280D22" w:rsidRDefault="00280D22" w:rsidP="00811A65">
      <w:pPr>
        <w:jc w:val="both"/>
      </w:pPr>
      <w:r>
        <w:t xml:space="preserve">After connecting to a cell and selecting PLMN id in case of NPN, the procedure leaves ambiguous interpretation on how the UE should proceed. The basic PLMN check for MDT reports does not support SNPN storage, thus actually it leads to a failure scenario in case of SNPN. </w:t>
      </w:r>
    </w:p>
    <w:p w14:paraId="4A8AA8C3" w14:textId="11AD14BA" w:rsidR="00280D22" w:rsidRPr="00217985" w:rsidRDefault="00280D22" w:rsidP="00280D22">
      <w:pPr>
        <w:rPr>
          <w:bCs/>
        </w:rPr>
      </w:pPr>
      <w:r w:rsidRPr="0096385E">
        <w:rPr>
          <w:b/>
        </w:rPr>
        <w:t xml:space="preserve">Observation </w:t>
      </w:r>
      <w:r w:rsidR="005E6D1A">
        <w:rPr>
          <w:b/>
        </w:rPr>
        <w:t>4</w:t>
      </w:r>
      <w:r w:rsidRPr="0096385E">
        <w:rPr>
          <w:b/>
        </w:rPr>
        <w:t xml:space="preserve">: </w:t>
      </w:r>
      <w:r w:rsidRPr="00280BF6">
        <w:rPr>
          <w:bCs/>
        </w:rPr>
        <w:t xml:space="preserve">Lacking support of MDT PLMN check for SNPN </w:t>
      </w:r>
      <w:r w:rsidR="009268C0" w:rsidRPr="00280BF6">
        <w:rPr>
          <w:bCs/>
        </w:rPr>
        <w:t xml:space="preserve">may </w:t>
      </w:r>
      <w:r w:rsidRPr="00280BF6">
        <w:rPr>
          <w:bCs/>
        </w:rPr>
        <w:t>lead to failure scenario.</w:t>
      </w:r>
    </w:p>
    <w:p w14:paraId="6D2F192E" w14:textId="01EC9003" w:rsidR="00AF5363" w:rsidRDefault="00A875D4" w:rsidP="00811A65">
      <w:pPr>
        <w:jc w:val="both"/>
        <w:rPr>
          <w:b/>
          <w:bCs/>
        </w:rPr>
      </w:pPr>
      <w:r>
        <w:t xml:space="preserve">To </w:t>
      </w:r>
      <w:r w:rsidR="00AF5363">
        <w:t xml:space="preserve">avoid the failure scenarios for this mandatory feature, the Rel-17 UE should </w:t>
      </w:r>
      <w:r>
        <w:t xml:space="preserve">perform any </w:t>
      </w:r>
      <w:proofErr w:type="spellStart"/>
      <w:r w:rsidRPr="00B27785">
        <w:rPr>
          <w:i/>
          <w:iCs/>
        </w:rPr>
        <w:t>selectedPLMN</w:t>
      </w:r>
      <w:proofErr w:type="spellEnd"/>
      <w:r w:rsidRPr="00B27785">
        <w:rPr>
          <w:i/>
          <w:iCs/>
        </w:rPr>
        <w:t xml:space="preserve">-Identity </w:t>
      </w:r>
      <w:r>
        <w:t>check before reporting RLF report</w:t>
      </w:r>
      <w:r w:rsidR="00AF5363">
        <w:t>. For this purpose,</w:t>
      </w:r>
      <w:r>
        <w:t xml:space="preserve"> the UE needs to support storage and maintenance of SNPN through the same procedural steps, that apply to re</w:t>
      </w:r>
      <w:r w:rsidRPr="00AF5363">
        <w:t xml:space="preserve">gular </w:t>
      </w:r>
      <w:r w:rsidR="00AF5363" w:rsidRPr="00AF5363">
        <w:t xml:space="preserve">PLMN check in </w:t>
      </w:r>
      <w:r w:rsidRPr="00AF5363">
        <w:t>RLF reporting</w:t>
      </w:r>
      <w:r w:rsidR="008F632C">
        <w:t>,</w:t>
      </w:r>
      <w:r w:rsidR="00AF5363" w:rsidRPr="00AF5363">
        <w:t xml:space="preserve"> </w:t>
      </w:r>
      <w:r w:rsidR="008F632C">
        <w:t>i</w:t>
      </w:r>
      <w:r w:rsidR="00AF5363" w:rsidRPr="00AF5363">
        <w:t>.e.</w:t>
      </w:r>
      <w:r w:rsidR="008F632C">
        <w:t>,</w:t>
      </w:r>
      <w:r w:rsidR="00AF5363" w:rsidRPr="00AF5363">
        <w:t xml:space="preserve"> the UE should check the Registered SNPN the same way it checks the RPLMN.</w:t>
      </w:r>
      <w:r w:rsidR="00AF5363" w:rsidRPr="00D0103C">
        <w:rPr>
          <w:b/>
          <w:bCs/>
        </w:rPr>
        <w:t xml:space="preserve"> </w:t>
      </w:r>
    </w:p>
    <w:p w14:paraId="7F98D0AB" w14:textId="6B5D616F" w:rsidR="00AF5363" w:rsidRPr="00AF5363" w:rsidRDefault="00AF5363" w:rsidP="00811A65">
      <w:pPr>
        <w:jc w:val="both"/>
      </w:pPr>
      <w:r w:rsidRPr="00AF5363">
        <w:t>For RLF</w:t>
      </w:r>
      <w:r w:rsidR="008F632C">
        <w:t xml:space="preserve"> </w:t>
      </w:r>
      <w:r w:rsidRPr="00AF5363">
        <w:t>report this feature is more critical, but we believe the enhancement would also benefit Logged MDT, as it secures any logged report reporting to a right network.</w:t>
      </w:r>
    </w:p>
    <w:p w14:paraId="5D83FC00" w14:textId="398665DB" w:rsidR="00AF5363" w:rsidRDefault="00280D22" w:rsidP="5EC440CD">
      <w:pPr>
        <w:rPr>
          <w:b/>
          <w:bCs/>
        </w:rPr>
      </w:pPr>
      <w:r w:rsidRPr="5EC440CD">
        <w:rPr>
          <w:b/>
          <w:bCs/>
        </w:rPr>
        <w:t xml:space="preserve">Proposal </w:t>
      </w:r>
      <w:r w:rsidR="4B9A1177" w:rsidRPr="5EC440CD">
        <w:rPr>
          <w:b/>
          <w:bCs/>
        </w:rPr>
        <w:t>4</w:t>
      </w:r>
      <w:r w:rsidRPr="5EC440CD">
        <w:rPr>
          <w:b/>
          <w:bCs/>
        </w:rPr>
        <w:t>:</w:t>
      </w:r>
      <w:r>
        <w:t xml:space="preserve"> </w:t>
      </w:r>
      <w:r w:rsidR="00AF5363" w:rsidRPr="5EC440CD">
        <w:rPr>
          <w:b/>
          <w:bCs/>
        </w:rPr>
        <w:t>Rel-17 Logged MDT and RLF</w:t>
      </w:r>
      <w:r w:rsidR="008F632C" w:rsidRPr="5EC440CD">
        <w:rPr>
          <w:b/>
          <w:bCs/>
        </w:rPr>
        <w:t xml:space="preserve"> </w:t>
      </w:r>
      <w:r w:rsidR="00AF5363" w:rsidRPr="5EC440CD">
        <w:rPr>
          <w:b/>
          <w:bCs/>
        </w:rPr>
        <w:t>report supports SNPN check.</w:t>
      </w:r>
    </w:p>
    <w:p w14:paraId="04A3A010" w14:textId="77777777" w:rsidR="00A875D4" w:rsidRDefault="00A875D4" w:rsidP="00A875D4">
      <w:pPr>
        <w:pStyle w:val="Heading1"/>
      </w:pPr>
      <w:r>
        <w:t>4</w:t>
      </w:r>
      <w:r w:rsidRPr="006E13D1">
        <w:tab/>
      </w:r>
      <w:r>
        <w:t>SNPN impact to cell identification</w:t>
      </w:r>
    </w:p>
    <w:p w14:paraId="1440485A" w14:textId="77777777" w:rsidR="00A875D4" w:rsidRDefault="00A875D4" w:rsidP="00A875D4">
      <w:pPr>
        <w:pStyle w:val="Heading2"/>
      </w:pPr>
      <w:r>
        <w:t>4</w:t>
      </w:r>
      <w:r w:rsidRPr="006E13D1">
        <w:t>.</w:t>
      </w:r>
      <w:r>
        <w:t>1</w:t>
      </w:r>
      <w:r>
        <w:tab/>
        <w:t>SNPN presence in Cell Identity</w:t>
      </w:r>
    </w:p>
    <w:p w14:paraId="01246390" w14:textId="77777777" w:rsidR="00A875D4" w:rsidRDefault="00A875D4" w:rsidP="00811A65">
      <w:pPr>
        <w:jc w:val="both"/>
      </w:pPr>
      <w:r>
        <w:t xml:space="preserve">Rel-16 NR SON and MDT reports use the IE </w:t>
      </w:r>
      <w:r w:rsidRPr="00236247">
        <w:rPr>
          <w:i/>
          <w:iCs/>
        </w:rPr>
        <w:t>CGI-Info-Logging-r16</w:t>
      </w:r>
      <w:r>
        <w:t xml:space="preserve"> in several places to identify the cell, where relevant SON or MDT event took place. </w:t>
      </w:r>
    </w:p>
    <w:p w14:paraId="6C0C4DFF" w14:textId="786FCED1" w:rsidR="00A875D4" w:rsidRDefault="00A875D4" w:rsidP="00811A65">
      <w:pPr>
        <w:jc w:val="both"/>
      </w:pPr>
      <w:r>
        <w:t xml:space="preserve">With the co-existence of SNPN, we believe it is important to consider the identification of a cell being used as reference information in logged measurements, RLF and CEF reports. If the cell, which becomes visible to the UE turns out to be SNPN cell, for consistent reporting the Cell Global Information used for MDT and SON reports,  will need to be enhanced to allow SNPN ID. Otherwise, we limit the implementation options to run SON and MDT features. </w:t>
      </w:r>
    </w:p>
    <w:p w14:paraId="2F1922CE" w14:textId="73FE6131" w:rsidR="00A875D4" w:rsidRDefault="00A875D4" w:rsidP="5EC440CD">
      <w:pPr>
        <w:pStyle w:val="B1"/>
        <w:ind w:left="0" w:firstLine="0"/>
        <w:rPr>
          <w:b/>
          <w:bCs/>
        </w:rPr>
      </w:pPr>
      <w:r w:rsidRPr="5EC440CD">
        <w:rPr>
          <w:b/>
          <w:bCs/>
        </w:rPr>
        <w:t xml:space="preserve">Proposal </w:t>
      </w:r>
      <w:r w:rsidR="371A6285" w:rsidRPr="5EC440CD">
        <w:rPr>
          <w:b/>
          <w:bCs/>
        </w:rPr>
        <w:t>5</w:t>
      </w:r>
      <w:r w:rsidRPr="5EC440CD">
        <w:rPr>
          <w:b/>
          <w:bCs/>
        </w:rPr>
        <w:t>: The cell identification in MDT and SON message</w:t>
      </w:r>
      <w:r w:rsidR="008F632C" w:rsidRPr="5EC440CD">
        <w:rPr>
          <w:b/>
          <w:bCs/>
        </w:rPr>
        <w:t>s</w:t>
      </w:r>
      <w:r w:rsidRPr="5EC440CD">
        <w:rPr>
          <w:b/>
          <w:bCs/>
        </w:rPr>
        <w:t xml:space="preserve"> should allow the use of SNPN.</w:t>
      </w:r>
    </w:p>
    <w:p w14:paraId="530C6F6C" w14:textId="2362981C" w:rsidR="00A875D4" w:rsidRPr="006E13D1" w:rsidRDefault="00453F20" w:rsidP="00A875D4">
      <w:pPr>
        <w:pStyle w:val="Heading1"/>
      </w:pPr>
      <w:r>
        <w:t>5</w:t>
      </w:r>
      <w:r w:rsidR="00A875D4" w:rsidRPr="006E13D1">
        <w:tab/>
      </w:r>
      <w:r w:rsidR="00A875D4">
        <w:t>Conclusion</w:t>
      </w:r>
    </w:p>
    <w:p w14:paraId="1F1B5662" w14:textId="02F9677E" w:rsidR="00A875D4" w:rsidRDefault="00A875D4" w:rsidP="00A875D4">
      <w:r>
        <w:t>In this contribution we have made the following proposals:</w:t>
      </w:r>
    </w:p>
    <w:p w14:paraId="58474030" w14:textId="77777777" w:rsidR="00321730" w:rsidRDefault="00321730" w:rsidP="00321730">
      <w:pPr>
        <w:pStyle w:val="BodyText"/>
        <w:jc w:val="both"/>
        <w:rPr>
          <w:lang w:val="en-US"/>
        </w:rPr>
      </w:pPr>
      <w:r w:rsidRPr="008638F9">
        <w:rPr>
          <w:b/>
          <w:bCs/>
          <w:lang w:val="en-US"/>
        </w:rPr>
        <w:t xml:space="preserve">Proposal </w:t>
      </w:r>
      <w:r w:rsidRPr="004478F5">
        <w:rPr>
          <w:b/>
          <w:bCs/>
          <w:lang w:val="en-US"/>
        </w:rPr>
        <w:t>1:</w:t>
      </w:r>
      <w:r w:rsidRPr="004478F5">
        <w:rPr>
          <w:b/>
          <w:bCs/>
          <w:i/>
          <w:iCs/>
          <w:lang w:val="en-US"/>
        </w:rPr>
        <w:t xml:space="preserve"> </w:t>
      </w:r>
      <w:proofErr w:type="spellStart"/>
      <w:r w:rsidRPr="004478F5">
        <w:rPr>
          <w:b/>
          <w:bCs/>
          <w:i/>
          <w:iCs/>
          <w:lang w:val="en-US"/>
        </w:rPr>
        <w:t>LoggedMeasurementsConfiguration</w:t>
      </w:r>
      <w:proofErr w:type="spellEnd"/>
      <w:r w:rsidRPr="004478F5">
        <w:rPr>
          <w:b/>
          <w:bCs/>
          <w:lang w:val="en-US"/>
        </w:rPr>
        <w:t xml:space="preserve"> is extended with “Logged MDT type” IE</w:t>
      </w:r>
      <w:r>
        <w:rPr>
          <w:b/>
          <w:bCs/>
          <w:lang w:val="en-US"/>
        </w:rPr>
        <w:t>, which indicates involvement in Signaling based MDT.</w:t>
      </w:r>
    </w:p>
    <w:p w14:paraId="2CDD0C2D" w14:textId="1643C82F" w:rsidR="005E6D1A" w:rsidRPr="00E701A7" w:rsidRDefault="005E6D1A" w:rsidP="005E6D1A">
      <w:pPr>
        <w:pStyle w:val="BodyText"/>
        <w:jc w:val="both"/>
        <w:rPr>
          <w:b/>
          <w:bCs/>
          <w:lang w:val="en-US"/>
        </w:rPr>
      </w:pPr>
      <w:r w:rsidRPr="003A529B">
        <w:rPr>
          <w:b/>
          <w:bCs/>
          <w:lang w:val="en-US"/>
        </w:rPr>
        <w:t xml:space="preserve">Proposal </w:t>
      </w:r>
      <w:r w:rsidR="00321730">
        <w:rPr>
          <w:b/>
          <w:bCs/>
          <w:lang w:val="en-US"/>
        </w:rPr>
        <w:t>2</w:t>
      </w:r>
      <w:r w:rsidRPr="003A529B">
        <w:rPr>
          <w:b/>
          <w:bCs/>
          <w:lang w:val="en-US"/>
        </w:rPr>
        <w:t xml:space="preserve">: </w:t>
      </w:r>
      <w:r>
        <w:rPr>
          <w:b/>
          <w:bCs/>
          <w:lang w:val="en-US"/>
        </w:rPr>
        <w:t xml:space="preserve">The </w:t>
      </w:r>
      <w:r w:rsidRPr="009D4B0E">
        <w:rPr>
          <w:b/>
          <w:bCs/>
          <w:lang w:val="en-US"/>
        </w:rPr>
        <w:t xml:space="preserve">UE </w:t>
      </w:r>
      <w:proofErr w:type="gramStart"/>
      <w:r>
        <w:rPr>
          <w:b/>
          <w:bCs/>
          <w:lang w:val="en-US"/>
        </w:rPr>
        <w:t>provides assistance</w:t>
      </w:r>
      <w:proofErr w:type="gramEnd"/>
      <w:r>
        <w:rPr>
          <w:b/>
          <w:bCs/>
          <w:lang w:val="en-US"/>
        </w:rPr>
        <w:t xml:space="preserve"> information to the network on involvement in Signaling based MDT. I.e. repeats </w:t>
      </w:r>
      <w:r w:rsidRPr="004478F5">
        <w:rPr>
          <w:b/>
          <w:bCs/>
          <w:lang w:val="en-US"/>
        </w:rPr>
        <w:t>“Logged MDT type” IE</w:t>
      </w:r>
      <w:r>
        <w:rPr>
          <w:b/>
          <w:bCs/>
          <w:lang w:val="en-US"/>
        </w:rPr>
        <w:t xml:space="preserve"> provided in preconfigured</w:t>
      </w:r>
      <w:r w:rsidRPr="004478F5">
        <w:rPr>
          <w:b/>
          <w:bCs/>
          <w:i/>
          <w:iCs/>
          <w:lang w:val="en-US"/>
        </w:rPr>
        <w:t xml:space="preserve"> </w:t>
      </w:r>
      <w:proofErr w:type="spellStart"/>
      <w:r w:rsidRPr="004478F5">
        <w:rPr>
          <w:b/>
          <w:bCs/>
          <w:i/>
          <w:iCs/>
          <w:lang w:val="en-US"/>
        </w:rPr>
        <w:t>LoggedMeasurementsConfiguration</w:t>
      </w:r>
      <w:proofErr w:type="spellEnd"/>
      <w:r>
        <w:rPr>
          <w:b/>
          <w:bCs/>
          <w:lang w:val="en-US"/>
        </w:rPr>
        <w:t xml:space="preserve"> together with data availability bit,</w:t>
      </w:r>
    </w:p>
    <w:p w14:paraId="700AAE72" w14:textId="761091EC" w:rsidR="005E6D1A" w:rsidRDefault="005E6D1A" w:rsidP="005E6D1A">
      <w:r w:rsidRPr="794913D2">
        <w:rPr>
          <w:b/>
          <w:bCs/>
        </w:rPr>
        <w:t xml:space="preserve">Proposal </w:t>
      </w:r>
      <w:r w:rsidR="2543C187" w:rsidRPr="794913D2">
        <w:rPr>
          <w:b/>
          <w:bCs/>
        </w:rPr>
        <w:t>3</w:t>
      </w:r>
      <w:r w:rsidRPr="794913D2">
        <w:rPr>
          <w:b/>
          <w:bCs/>
        </w:rPr>
        <w:t>: RLF report is extended with “DL quality” information for better characterization of the DL signal during an UL outage</w:t>
      </w:r>
      <w:r>
        <w:t xml:space="preserve">. </w:t>
      </w:r>
    </w:p>
    <w:p w14:paraId="727627EC" w14:textId="74BB0863" w:rsidR="005E6D1A" w:rsidRDefault="005E6D1A" w:rsidP="5CB48EEB">
      <w:pPr>
        <w:rPr>
          <w:b/>
        </w:rPr>
      </w:pPr>
      <w:r w:rsidRPr="5CB48EEB">
        <w:rPr>
          <w:b/>
          <w:bCs/>
        </w:rPr>
        <w:t xml:space="preserve">Proposal </w:t>
      </w:r>
      <w:r w:rsidR="5706DCAB" w:rsidRPr="5CB48EEB">
        <w:rPr>
          <w:b/>
          <w:bCs/>
        </w:rPr>
        <w:t>4</w:t>
      </w:r>
      <w:r w:rsidRPr="5CB48EEB">
        <w:rPr>
          <w:b/>
          <w:bCs/>
        </w:rPr>
        <w:t>:</w:t>
      </w:r>
      <w:r>
        <w:t xml:space="preserve"> </w:t>
      </w:r>
      <w:r w:rsidRPr="5CB48EEB">
        <w:rPr>
          <w:b/>
          <w:bCs/>
        </w:rPr>
        <w:t>Rel-17 Logged MDT and RLF report supports SNPN check.</w:t>
      </w:r>
    </w:p>
    <w:p w14:paraId="79E13E94" w14:textId="463DAF55" w:rsidR="005E6D1A" w:rsidRDefault="005E6D1A" w:rsidP="5CB48EEB">
      <w:pPr>
        <w:pStyle w:val="B1"/>
        <w:ind w:left="0" w:firstLine="0"/>
        <w:rPr>
          <w:b/>
        </w:rPr>
      </w:pPr>
      <w:r w:rsidRPr="00CD3EC6">
        <w:rPr>
          <w:b/>
        </w:rPr>
        <w:t>Proposal</w:t>
      </w:r>
      <w:r>
        <w:rPr>
          <w:b/>
        </w:rPr>
        <w:t xml:space="preserve"> </w:t>
      </w:r>
      <w:r w:rsidR="072F0471" w:rsidRPr="5CB48EEB">
        <w:rPr>
          <w:b/>
          <w:bCs/>
        </w:rPr>
        <w:t>5</w:t>
      </w:r>
      <w:r w:rsidRPr="00CD3EC6">
        <w:rPr>
          <w:b/>
        </w:rPr>
        <w:t>:</w:t>
      </w:r>
      <w:r>
        <w:rPr>
          <w:b/>
        </w:rPr>
        <w:t xml:space="preserve"> </w:t>
      </w:r>
      <w:r w:rsidRPr="00D0103C">
        <w:rPr>
          <w:b/>
        </w:rPr>
        <w:t>The cell identification in MDT and SON message</w:t>
      </w:r>
      <w:r>
        <w:rPr>
          <w:b/>
        </w:rPr>
        <w:t>s</w:t>
      </w:r>
      <w:r w:rsidRPr="00D0103C">
        <w:rPr>
          <w:b/>
        </w:rPr>
        <w:t xml:space="preserve"> should allow the use of SNPN.</w:t>
      </w:r>
    </w:p>
    <w:p w14:paraId="6350BA90" w14:textId="77777777" w:rsidR="00A875D4" w:rsidRPr="006E13D1" w:rsidRDefault="00A875D4" w:rsidP="00A875D4"/>
    <w:p w14:paraId="207752C7" w14:textId="5ED4E30F" w:rsidR="004B70D7" w:rsidRPr="00A875D4" w:rsidRDefault="004B70D7" w:rsidP="00A875D4"/>
    <w:sectPr w:rsidR="004B70D7" w:rsidRPr="00A875D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522AB" w14:textId="77777777" w:rsidR="00206C41" w:rsidRDefault="00206C41">
      <w:r>
        <w:separator/>
      </w:r>
    </w:p>
  </w:endnote>
  <w:endnote w:type="continuationSeparator" w:id="0">
    <w:p w14:paraId="5E3BEF80" w14:textId="77777777" w:rsidR="00206C41" w:rsidRDefault="00206C41">
      <w:r>
        <w:continuationSeparator/>
      </w:r>
    </w:p>
  </w:endnote>
  <w:endnote w:type="continuationNotice" w:id="1">
    <w:p w14:paraId="444BEBD4" w14:textId="77777777" w:rsidR="00206C41" w:rsidRDefault="00206C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panose1 w:val="020B0504040602060303"/>
    <w:charset w:val="EE"/>
    <w:family w:val="swiss"/>
    <w:pitch w:val="variable"/>
    <w:sig w:usb0="A00002FF" w:usb1="700078FB" w:usb2="0001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822FD8" w:rsidRDefault="00822F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822FD8" w:rsidRDefault="00822F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822FD8" w:rsidRDefault="00822F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9424F" w14:textId="77777777" w:rsidR="00206C41" w:rsidRDefault="00206C41">
      <w:r>
        <w:separator/>
      </w:r>
    </w:p>
  </w:footnote>
  <w:footnote w:type="continuationSeparator" w:id="0">
    <w:p w14:paraId="07E6AB90" w14:textId="77777777" w:rsidR="00206C41" w:rsidRDefault="00206C41">
      <w:r>
        <w:continuationSeparator/>
      </w:r>
    </w:p>
  </w:footnote>
  <w:footnote w:type="continuationNotice" w:id="1">
    <w:p w14:paraId="2575432C" w14:textId="77777777" w:rsidR="00206C41" w:rsidRDefault="00206C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822FD8" w:rsidRDefault="00822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822FD8" w:rsidRDefault="00822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822FD8" w:rsidRDefault="00822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3539"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7796E"/>
    <w:multiLevelType w:val="hybridMultilevel"/>
    <w:tmpl w:val="02745702"/>
    <w:lvl w:ilvl="0" w:tplc="ECBEE22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6266FC"/>
    <w:multiLevelType w:val="hybridMultilevel"/>
    <w:tmpl w:val="A23086CE"/>
    <w:lvl w:ilvl="0" w:tplc="13C81EF2">
      <w:start w:val="1"/>
      <w:numFmt w:val="decimal"/>
      <w:lvlText w:val="%1."/>
      <w:lvlJc w:val="left"/>
      <w:pPr>
        <w:ind w:left="786" w:hanging="360"/>
      </w:pPr>
      <w:rPr>
        <w:rFonts w:ascii="Times New Roman" w:eastAsia="Times New Roman" w:hAnsi="Times New Roman" w:cs="Times New Roman"/>
        <w:sz w:val="22"/>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07F1590C"/>
    <w:multiLevelType w:val="hybridMultilevel"/>
    <w:tmpl w:val="201E87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092872"/>
    <w:multiLevelType w:val="hybridMultilevel"/>
    <w:tmpl w:val="E91EC5CA"/>
    <w:lvl w:ilvl="0" w:tplc="0415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50327D"/>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D191F27"/>
    <w:multiLevelType w:val="hybridMultilevel"/>
    <w:tmpl w:val="440A988C"/>
    <w:lvl w:ilvl="0" w:tplc="7FA42C0C">
      <w:start w:val="1"/>
      <w:numFmt w:val="bullet"/>
      <w:lvlText w:val="­"/>
      <w:lvlJc w:val="left"/>
      <w:pPr>
        <w:ind w:left="928" w:hanging="360"/>
      </w:pPr>
      <w:rPr>
        <w:rFonts w:ascii="Nokia Pure Text" w:hAnsi="Nokia Pure Text"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227F086B"/>
    <w:multiLevelType w:val="multilevel"/>
    <w:tmpl w:val="29C015D2"/>
    <w:name w:val="zzmpApplicatio||Application Scheme|3|1|1|1|2|1||1|2|1||1|2|1||mpNA||mpNA||mpNA||mpNA||mpNA||mpNA||"/>
    <w:lvl w:ilvl="0">
      <w:start w:val="1"/>
      <w:numFmt w:val="decimal"/>
      <w:pStyle w:val="ApplicatioL1"/>
      <w:lvlText w:val="[000%1]"/>
      <w:lvlJc w:val="left"/>
      <w:pPr>
        <w:tabs>
          <w:tab w:val="num" w:pos="720"/>
        </w:tabs>
        <w:ind w:left="0" w:firstLine="0"/>
      </w:pPr>
      <w:rPr>
        <w:rFonts w:ascii="Times New Roman" w:hAnsi="Times New Roman" w:cs="Times New Roman"/>
        <w:b/>
        <w:i w:val="0"/>
        <w:caps w:val="0"/>
        <w:strike w:val="0"/>
        <w:dstrike w:val="0"/>
        <w:color w:val="auto"/>
        <w:sz w:val="26"/>
        <w:u w:val="none"/>
        <w:effect w:val="none"/>
      </w:rPr>
    </w:lvl>
    <w:lvl w:ilvl="1">
      <w:start w:val="10"/>
      <w:numFmt w:val="decimal"/>
      <w:lvlRestart w:val="0"/>
      <w:pStyle w:val="ApplicatioL2"/>
      <w:lvlText w:val="[00%2]"/>
      <w:lvlJc w:val="left"/>
      <w:pPr>
        <w:tabs>
          <w:tab w:val="num" w:pos="720"/>
        </w:tabs>
        <w:ind w:left="0" w:firstLine="0"/>
      </w:pPr>
      <w:rPr>
        <w:rFonts w:ascii="Times New Roman" w:hAnsi="Times New Roman" w:cs="Times New Roman"/>
        <w:b/>
        <w:i w:val="0"/>
        <w:caps w:val="0"/>
        <w:strike w:val="0"/>
        <w:dstrike w:val="0"/>
        <w:sz w:val="26"/>
        <w:u w:val="none"/>
        <w:effect w:val="none"/>
      </w:rPr>
    </w:lvl>
    <w:lvl w:ilvl="2">
      <w:start w:val="100"/>
      <w:numFmt w:val="decimal"/>
      <w:lvlRestart w:val="0"/>
      <w:pStyle w:val="ApplicatioL3"/>
      <w:lvlText w:val="[0%3]"/>
      <w:lvlJc w:val="left"/>
      <w:pPr>
        <w:tabs>
          <w:tab w:val="num" w:pos="720"/>
        </w:tabs>
        <w:ind w:left="0" w:firstLine="0"/>
      </w:pPr>
      <w:rPr>
        <w:rFonts w:ascii="Times New Roman" w:hAnsi="Times New Roman" w:cs="Times New Roman"/>
        <w:b/>
        <w:i w:val="0"/>
        <w:caps w:val="0"/>
        <w:strike w:val="0"/>
        <w:dstrike w:val="0"/>
        <w:sz w:val="26"/>
        <w:u w:val="none"/>
        <w:effect w:val="none"/>
      </w:rPr>
    </w:lvl>
    <w:lvl w:ilvl="3">
      <w:start w:val="1"/>
      <w:numFmt w:val="decimal"/>
      <w:lvlText w:val="(%4)"/>
      <w:lvlJc w:val="left"/>
      <w:pPr>
        <w:tabs>
          <w:tab w:val="num" w:pos="2880"/>
        </w:tabs>
        <w:ind w:left="0" w:firstLine="2160"/>
      </w:pPr>
      <w:rPr>
        <w:b w:val="0"/>
        <w:i w:val="0"/>
        <w:caps w:val="0"/>
        <w:strike w:val="0"/>
        <w:dstrike w:val="0"/>
        <w:u w:val="none"/>
        <w:effect w:val="none"/>
      </w:rPr>
    </w:lvl>
    <w:lvl w:ilvl="4">
      <w:start w:val="1"/>
      <w:numFmt w:val="lowerRoman"/>
      <w:lvlText w:val="(%5)"/>
      <w:lvlJc w:val="left"/>
      <w:pPr>
        <w:tabs>
          <w:tab w:val="num" w:pos="3600"/>
        </w:tabs>
        <w:ind w:left="0" w:firstLine="2880"/>
      </w:pPr>
      <w:rPr>
        <w:b w:val="0"/>
        <w:i w:val="0"/>
        <w:caps w:val="0"/>
        <w:strike w:val="0"/>
        <w:dstrike w:val="0"/>
        <w:u w:val="none"/>
        <w:effect w:val="none"/>
      </w:rPr>
    </w:lvl>
    <w:lvl w:ilvl="5">
      <w:start w:val="1"/>
      <w:numFmt w:val="decimal"/>
      <w:lvlText w:val="%6."/>
      <w:lvlJc w:val="left"/>
      <w:pPr>
        <w:tabs>
          <w:tab w:val="num" w:pos="4320"/>
        </w:tabs>
        <w:ind w:left="0" w:firstLine="3600"/>
      </w:pPr>
      <w:rPr>
        <w:b w:val="0"/>
        <w:i w:val="0"/>
        <w:caps w:val="0"/>
        <w:strike w:val="0"/>
        <w:dstrike w:val="0"/>
        <w:color w:val="auto"/>
        <w:u w:val="none"/>
        <w:effect w:val="none"/>
      </w:rPr>
    </w:lvl>
    <w:lvl w:ilvl="6">
      <w:start w:val="1"/>
      <w:numFmt w:val="lowerLetter"/>
      <w:lvlText w:val="%7."/>
      <w:lvlJc w:val="left"/>
      <w:pPr>
        <w:tabs>
          <w:tab w:val="num" w:pos="5040"/>
        </w:tabs>
        <w:ind w:left="0" w:firstLine="4320"/>
      </w:pPr>
      <w:rPr>
        <w:b w:val="0"/>
        <w:i w:val="0"/>
        <w:caps w:val="0"/>
        <w:strike w:val="0"/>
        <w:dstrike w:val="0"/>
        <w:color w:val="auto"/>
        <w:u w:val="none"/>
        <w:effect w:val="none"/>
      </w:rPr>
    </w:lvl>
    <w:lvl w:ilvl="7">
      <w:start w:val="1"/>
      <w:numFmt w:val="lowerRoman"/>
      <w:lvlText w:val="%8."/>
      <w:lvlJc w:val="left"/>
      <w:pPr>
        <w:tabs>
          <w:tab w:val="num" w:pos="5760"/>
        </w:tabs>
        <w:ind w:left="0" w:firstLine="5040"/>
      </w:pPr>
      <w:rPr>
        <w:b w:val="0"/>
        <w:i w:val="0"/>
        <w:caps w:val="0"/>
        <w:strike w:val="0"/>
        <w:dstrike w:val="0"/>
        <w:color w:val="auto"/>
        <w:u w:val="none"/>
        <w:effect w:val="none"/>
      </w:rPr>
    </w:lvl>
    <w:lvl w:ilvl="8">
      <w:start w:val="1"/>
      <w:numFmt w:val="upperLetter"/>
      <w:lvlText w:val="%9."/>
      <w:lvlJc w:val="left"/>
      <w:pPr>
        <w:tabs>
          <w:tab w:val="num" w:pos="6480"/>
        </w:tabs>
        <w:ind w:left="0" w:firstLine="5760"/>
      </w:pPr>
      <w:rPr>
        <w:b w:val="0"/>
        <w:i w:val="0"/>
        <w:caps w:val="0"/>
        <w:strike w:val="0"/>
        <w:dstrike w:val="0"/>
        <w:color w:val="auto"/>
        <w:u w:val="none"/>
        <w:effect w:val="none"/>
      </w:rPr>
    </w:lvl>
  </w:abstractNum>
  <w:abstractNum w:abstractNumId="11" w15:restartNumberingAfterBreak="0">
    <w:nsid w:val="318461B9"/>
    <w:multiLevelType w:val="hybridMultilevel"/>
    <w:tmpl w:val="2F74D0C8"/>
    <w:lvl w:ilvl="0" w:tplc="D580137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E7171F"/>
    <w:multiLevelType w:val="multilevel"/>
    <w:tmpl w:val="35E7171F"/>
    <w:lvl w:ilvl="0">
      <w:start w:val="1"/>
      <w:numFmt w:val="decimal"/>
      <w:lvlText w:val="%1)"/>
      <w:lvlJc w:val="lef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AC6642"/>
    <w:multiLevelType w:val="hybridMultilevel"/>
    <w:tmpl w:val="579C4C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1FF1D27"/>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B97852"/>
    <w:multiLevelType w:val="multilevel"/>
    <w:tmpl w:val="46B97852"/>
    <w:lvl w:ilvl="0">
      <w:start w:val="1"/>
      <w:numFmt w:val="decimal"/>
      <w:lvlText w:val="%1)"/>
      <w:lvlJc w:val="lef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9" w15:restartNumberingAfterBreak="0">
    <w:nsid w:val="46D04A72"/>
    <w:multiLevelType w:val="hybridMultilevel"/>
    <w:tmpl w:val="BE08E3F8"/>
    <w:lvl w:ilvl="0" w:tplc="0E205ADA">
      <w:start w:val="2"/>
      <w:numFmt w:val="bullet"/>
      <w:lvlText w:val="-"/>
      <w:lvlJc w:val="left"/>
      <w:pPr>
        <w:ind w:left="720" w:hanging="360"/>
      </w:pPr>
      <w:rPr>
        <w:rFonts w:ascii="Times New Roman" w:eastAsia="Times New Roman" w:hAnsi="Times New Roman" w:cs="Times New Roman"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6B2259"/>
    <w:multiLevelType w:val="hybridMultilevel"/>
    <w:tmpl w:val="6FF2F99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4" w15:restartNumberingAfterBreak="0">
    <w:nsid w:val="68AE22AD"/>
    <w:multiLevelType w:val="hybridMultilevel"/>
    <w:tmpl w:val="E8407CFE"/>
    <w:lvl w:ilvl="0" w:tplc="0E24C1B2">
      <w:start w:val="1"/>
      <w:numFmt w:val="bullet"/>
      <w:lvlText w:val=""/>
      <w:lvlJc w:val="left"/>
      <w:pPr>
        <w:tabs>
          <w:tab w:val="num" w:pos="720"/>
        </w:tabs>
        <w:ind w:left="720" w:hanging="360"/>
      </w:pPr>
      <w:rPr>
        <w:rFonts w:ascii="Symbol" w:hAnsi="Symbol" w:hint="default"/>
        <w:sz w:val="20"/>
      </w:rPr>
    </w:lvl>
    <w:lvl w:ilvl="1" w:tplc="4BE05E70" w:tentative="1">
      <w:start w:val="1"/>
      <w:numFmt w:val="bullet"/>
      <w:lvlText w:val=""/>
      <w:lvlJc w:val="left"/>
      <w:pPr>
        <w:tabs>
          <w:tab w:val="num" w:pos="1440"/>
        </w:tabs>
        <w:ind w:left="1440" w:hanging="360"/>
      </w:pPr>
      <w:rPr>
        <w:rFonts w:ascii="Symbol" w:hAnsi="Symbol" w:hint="default"/>
        <w:sz w:val="20"/>
      </w:rPr>
    </w:lvl>
    <w:lvl w:ilvl="2" w:tplc="53CA0814" w:tentative="1">
      <w:start w:val="1"/>
      <w:numFmt w:val="bullet"/>
      <w:lvlText w:val=""/>
      <w:lvlJc w:val="left"/>
      <w:pPr>
        <w:tabs>
          <w:tab w:val="num" w:pos="2160"/>
        </w:tabs>
        <w:ind w:left="2160" w:hanging="360"/>
      </w:pPr>
      <w:rPr>
        <w:rFonts w:ascii="Symbol" w:hAnsi="Symbol" w:hint="default"/>
        <w:sz w:val="20"/>
      </w:rPr>
    </w:lvl>
    <w:lvl w:ilvl="3" w:tplc="262854DE" w:tentative="1">
      <w:start w:val="1"/>
      <w:numFmt w:val="bullet"/>
      <w:lvlText w:val=""/>
      <w:lvlJc w:val="left"/>
      <w:pPr>
        <w:tabs>
          <w:tab w:val="num" w:pos="2880"/>
        </w:tabs>
        <w:ind w:left="2880" w:hanging="360"/>
      </w:pPr>
      <w:rPr>
        <w:rFonts w:ascii="Symbol" w:hAnsi="Symbol" w:hint="default"/>
        <w:sz w:val="20"/>
      </w:rPr>
    </w:lvl>
    <w:lvl w:ilvl="4" w:tplc="5672DB16" w:tentative="1">
      <w:start w:val="1"/>
      <w:numFmt w:val="bullet"/>
      <w:lvlText w:val=""/>
      <w:lvlJc w:val="left"/>
      <w:pPr>
        <w:tabs>
          <w:tab w:val="num" w:pos="3600"/>
        </w:tabs>
        <w:ind w:left="3600" w:hanging="360"/>
      </w:pPr>
      <w:rPr>
        <w:rFonts w:ascii="Symbol" w:hAnsi="Symbol" w:hint="default"/>
        <w:sz w:val="20"/>
      </w:rPr>
    </w:lvl>
    <w:lvl w:ilvl="5" w:tplc="79123660" w:tentative="1">
      <w:start w:val="1"/>
      <w:numFmt w:val="bullet"/>
      <w:lvlText w:val=""/>
      <w:lvlJc w:val="left"/>
      <w:pPr>
        <w:tabs>
          <w:tab w:val="num" w:pos="4320"/>
        </w:tabs>
        <w:ind w:left="4320" w:hanging="360"/>
      </w:pPr>
      <w:rPr>
        <w:rFonts w:ascii="Symbol" w:hAnsi="Symbol" w:hint="default"/>
        <w:sz w:val="20"/>
      </w:rPr>
    </w:lvl>
    <w:lvl w:ilvl="6" w:tplc="81700884" w:tentative="1">
      <w:start w:val="1"/>
      <w:numFmt w:val="bullet"/>
      <w:lvlText w:val=""/>
      <w:lvlJc w:val="left"/>
      <w:pPr>
        <w:tabs>
          <w:tab w:val="num" w:pos="5040"/>
        </w:tabs>
        <w:ind w:left="5040" w:hanging="360"/>
      </w:pPr>
      <w:rPr>
        <w:rFonts w:ascii="Symbol" w:hAnsi="Symbol" w:hint="default"/>
        <w:sz w:val="20"/>
      </w:rPr>
    </w:lvl>
    <w:lvl w:ilvl="7" w:tplc="FACA9FD0" w:tentative="1">
      <w:start w:val="1"/>
      <w:numFmt w:val="bullet"/>
      <w:lvlText w:val=""/>
      <w:lvlJc w:val="left"/>
      <w:pPr>
        <w:tabs>
          <w:tab w:val="num" w:pos="5760"/>
        </w:tabs>
        <w:ind w:left="5760" w:hanging="360"/>
      </w:pPr>
      <w:rPr>
        <w:rFonts w:ascii="Symbol" w:hAnsi="Symbol" w:hint="default"/>
        <w:sz w:val="20"/>
      </w:rPr>
    </w:lvl>
    <w:lvl w:ilvl="8" w:tplc="656E926E"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F7746E"/>
    <w:multiLevelType w:val="hybridMultilevel"/>
    <w:tmpl w:val="674656A6"/>
    <w:lvl w:ilvl="0" w:tplc="EB98B836">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F81021C"/>
    <w:multiLevelType w:val="hybridMultilevel"/>
    <w:tmpl w:val="1180C2DC"/>
    <w:lvl w:ilvl="0" w:tplc="12B4CEC4">
      <w:start w:val="1"/>
      <w:numFmt w:val="bullet"/>
      <w:lvlText w:val="•"/>
      <w:lvlJc w:val="left"/>
      <w:pPr>
        <w:tabs>
          <w:tab w:val="num" w:pos="720"/>
        </w:tabs>
        <w:ind w:left="720" w:hanging="360"/>
      </w:pPr>
      <w:rPr>
        <w:rFonts w:ascii="Arial" w:hAnsi="Arial" w:hint="default"/>
      </w:rPr>
    </w:lvl>
    <w:lvl w:ilvl="1" w:tplc="D94A6EF6">
      <w:start w:val="1"/>
      <w:numFmt w:val="bullet"/>
      <w:lvlText w:val="•"/>
      <w:lvlJc w:val="left"/>
      <w:pPr>
        <w:tabs>
          <w:tab w:val="num" w:pos="1440"/>
        </w:tabs>
        <w:ind w:left="1440" w:hanging="360"/>
      </w:pPr>
      <w:rPr>
        <w:rFonts w:ascii="Arial" w:hAnsi="Arial" w:hint="default"/>
      </w:rPr>
    </w:lvl>
    <w:lvl w:ilvl="2" w:tplc="3EB8835E">
      <w:start w:val="1"/>
      <w:numFmt w:val="bullet"/>
      <w:lvlText w:val="•"/>
      <w:lvlJc w:val="left"/>
      <w:pPr>
        <w:tabs>
          <w:tab w:val="num" w:pos="2160"/>
        </w:tabs>
        <w:ind w:left="2160" w:hanging="360"/>
      </w:pPr>
      <w:rPr>
        <w:rFonts w:ascii="Arial" w:hAnsi="Arial" w:hint="default"/>
      </w:rPr>
    </w:lvl>
    <w:lvl w:ilvl="3" w:tplc="33C21C28" w:tentative="1">
      <w:start w:val="1"/>
      <w:numFmt w:val="bullet"/>
      <w:lvlText w:val="•"/>
      <w:lvlJc w:val="left"/>
      <w:pPr>
        <w:tabs>
          <w:tab w:val="num" w:pos="2880"/>
        </w:tabs>
        <w:ind w:left="2880" w:hanging="360"/>
      </w:pPr>
      <w:rPr>
        <w:rFonts w:ascii="Arial" w:hAnsi="Arial" w:hint="default"/>
      </w:rPr>
    </w:lvl>
    <w:lvl w:ilvl="4" w:tplc="747422B8" w:tentative="1">
      <w:start w:val="1"/>
      <w:numFmt w:val="bullet"/>
      <w:lvlText w:val="•"/>
      <w:lvlJc w:val="left"/>
      <w:pPr>
        <w:tabs>
          <w:tab w:val="num" w:pos="3600"/>
        </w:tabs>
        <w:ind w:left="3600" w:hanging="360"/>
      </w:pPr>
      <w:rPr>
        <w:rFonts w:ascii="Arial" w:hAnsi="Arial" w:hint="default"/>
      </w:rPr>
    </w:lvl>
    <w:lvl w:ilvl="5" w:tplc="6C64CADE" w:tentative="1">
      <w:start w:val="1"/>
      <w:numFmt w:val="bullet"/>
      <w:lvlText w:val="•"/>
      <w:lvlJc w:val="left"/>
      <w:pPr>
        <w:tabs>
          <w:tab w:val="num" w:pos="4320"/>
        </w:tabs>
        <w:ind w:left="4320" w:hanging="360"/>
      </w:pPr>
      <w:rPr>
        <w:rFonts w:ascii="Arial" w:hAnsi="Arial" w:hint="default"/>
      </w:rPr>
    </w:lvl>
    <w:lvl w:ilvl="6" w:tplc="5F4662A6" w:tentative="1">
      <w:start w:val="1"/>
      <w:numFmt w:val="bullet"/>
      <w:lvlText w:val="•"/>
      <w:lvlJc w:val="left"/>
      <w:pPr>
        <w:tabs>
          <w:tab w:val="num" w:pos="5040"/>
        </w:tabs>
        <w:ind w:left="5040" w:hanging="360"/>
      </w:pPr>
      <w:rPr>
        <w:rFonts w:ascii="Arial" w:hAnsi="Arial" w:hint="default"/>
      </w:rPr>
    </w:lvl>
    <w:lvl w:ilvl="7" w:tplc="D05E1B68" w:tentative="1">
      <w:start w:val="1"/>
      <w:numFmt w:val="bullet"/>
      <w:lvlText w:val="•"/>
      <w:lvlJc w:val="left"/>
      <w:pPr>
        <w:tabs>
          <w:tab w:val="num" w:pos="5760"/>
        </w:tabs>
        <w:ind w:left="5760" w:hanging="360"/>
      </w:pPr>
      <w:rPr>
        <w:rFonts w:ascii="Arial" w:hAnsi="Arial" w:hint="default"/>
      </w:rPr>
    </w:lvl>
    <w:lvl w:ilvl="8" w:tplc="DF8EF38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E2416F"/>
    <w:multiLevelType w:val="hybridMultilevel"/>
    <w:tmpl w:val="EF02DA00"/>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53A7942"/>
    <w:multiLevelType w:val="hybridMultilevel"/>
    <w:tmpl w:val="466C00F2"/>
    <w:lvl w:ilvl="0" w:tplc="18ACE86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9F2C57"/>
    <w:multiLevelType w:val="hybridMultilevel"/>
    <w:tmpl w:val="BD3C27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4"/>
  </w:num>
  <w:num w:numId="5">
    <w:abstractNumId w:val="12"/>
  </w:num>
  <w:num w:numId="6">
    <w:abstractNumId w:val="21"/>
  </w:num>
  <w:num w:numId="7">
    <w:abstractNumId w:val="22"/>
  </w:num>
  <w:num w:numId="8">
    <w:abstractNumId w:val="17"/>
    <w:lvlOverride w:ilvl="0">
      <w:startOverride w:val="1"/>
    </w:lvlOverride>
    <w:lvlOverride w:ilvl="1"/>
    <w:lvlOverride w:ilvl="2"/>
    <w:lvlOverride w:ilvl="3"/>
    <w:lvlOverride w:ilvl="4"/>
    <w:lvlOverride w:ilvl="5"/>
    <w:lvlOverride w:ilvl="6"/>
    <w:lvlOverride w:ilvl="7"/>
    <w:lvlOverride w:ilvl="8"/>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5"/>
  </w:num>
  <w:num w:numId="11">
    <w:abstractNumId w:val="28"/>
  </w:num>
  <w:num w:numId="12">
    <w:abstractNumId w:val="7"/>
  </w:num>
  <w:num w:numId="13">
    <w:abstractNumId w:val="23"/>
  </w:num>
  <w:num w:numId="14">
    <w:abstractNumId w:val="16"/>
  </w:num>
  <w:num w:numId="15">
    <w:abstractNumId w:val="8"/>
  </w:num>
  <w:num w:numId="16">
    <w:abstractNumId w:val="20"/>
  </w:num>
  <w:num w:numId="17">
    <w:abstractNumId w:val="24"/>
  </w:num>
  <w:num w:numId="18">
    <w:abstractNumId w:val="25"/>
  </w:num>
  <w:num w:numId="19">
    <w:abstractNumId w:val="1"/>
  </w:num>
  <w:num w:numId="20">
    <w:abstractNumId w:val="11"/>
  </w:num>
  <w:num w:numId="21">
    <w:abstractNumId w:val="18"/>
  </w:num>
  <w:num w:numId="22">
    <w:abstractNumId w:val="13"/>
  </w:num>
  <w:num w:numId="23">
    <w:abstractNumId w:val="10"/>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4"/>
  </w:num>
  <w:num w:numId="26">
    <w:abstractNumId w:val="6"/>
  </w:num>
  <w:num w:numId="27">
    <w:abstractNumId w:val="29"/>
  </w:num>
  <w:num w:numId="28">
    <w:abstractNumId w:val="19"/>
  </w:num>
  <w:num w:numId="29">
    <w:abstractNumId w:val="27"/>
  </w:num>
  <w:num w:numId="30">
    <w:abstractNumId w:val="9"/>
  </w:num>
  <w:num w:numId="31">
    <w:abstractNumId w:val="15"/>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DF8"/>
    <w:rsid w:val="00016557"/>
    <w:rsid w:val="00023927"/>
    <w:rsid w:val="00023C40"/>
    <w:rsid w:val="00033397"/>
    <w:rsid w:val="0003636C"/>
    <w:rsid w:val="00040095"/>
    <w:rsid w:val="00041144"/>
    <w:rsid w:val="00043B4D"/>
    <w:rsid w:val="00054C4C"/>
    <w:rsid w:val="000551B0"/>
    <w:rsid w:val="00055766"/>
    <w:rsid w:val="00064E9C"/>
    <w:rsid w:val="00070CC9"/>
    <w:rsid w:val="0007197A"/>
    <w:rsid w:val="00073C9C"/>
    <w:rsid w:val="00080512"/>
    <w:rsid w:val="00090468"/>
    <w:rsid w:val="00094568"/>
    <w:rsid w:val="00095309"/>
    <w:rsid w:val="000B7BCF"/>
    <w:rsid w:val="000C522B"/>
    <w:rsid w:val="000D58AB"/>
    <w:rsid w:val="000E7667"/>
    <w:rsid w:val="000F119A"/>
    <w:rsid w:val="000F585D"/>
    <w:rsid w:val="000F7FFA"/>
    <w:rsid w:val="00105AD9"/>
    <w:rsid w:val="00112F1A"/>
    <w:rsid w:val="001144CB"/>
    <w:rsid w:val="001324CA"/>
    <w:rsid w:val="0013610B"/>
    <w:rsid w:val="00145075"/>
    <w:rsid w:val="0014771A"/>
    <w:rsid w:val="00150706"/>
    <w:rsid w:val="00150F92"/>
    <w:rsid w:val="00171E8B"/>
    <w:rsid w:val="001741A0"/>
    <w:rsid w:val="00175FA0"/>
    <w:rsid w:val="00176006"/>
    <w:rsid w:val="00176C75"/>
    <w:rsid w:val="00177605"/>
    <w:rsid w:val="00194CD0"/>
    <w:rsid w:val="00194DA7"/>
    <w:rsid w:val="00196186"/>
    <w:rsid w:val="001A2FE9"/>
    <w:rsid w:val="001B49C9"/>
    <w:rsid w:val="001B5E49"/>
    <w:rsid w:val="001C23F4"/>
    <w:rsid w:val="001C3085"/>
    <w:rsid w:val="001C4F79"/>
    <w:rsid w:val="001D56DF"/>
    <w:rsid w:val="001E1750"/>
    <w:rsid w:val="001F168B"/>
    <w:rsid w:val="001F7831"/>
    <w:rsid w:val="002015A0"/>
    <w:rsid w:val="00204045"/>
    <w:rsid w:val="00206C41"/>
    <w:rsid w:val="0020712B"/>
    <w:rsid w:val="00211A39"/>
    <w:rsid w:val="00214F59"/>
    <w:rsid w:val="0022101F"/>
    <w:rsid w:val="00221E8A"/>
    <w:rsid w:val="00223DA7"/>
    <w:rsid w:val="0022606D"/>
    <w:rsid w:val="00231728"/>
    <w:rsid w:val="00243460"/>
    <w:rsid w:val="00244A05"/>
    <w:rsid w:val="00250404"/>
    <w:rsid w:val="002610D8"/>
    <w:rsid w:val="002747EC"/>
    <w:rsid w:val="00274D3C"/>
    <w:rsid w:val="00280BF6"/>
    <w:rsid w:val="00280D22"/>
    <w:rsid w:val="00281A4F"/>
    <w:rsid w:val="00284832"/>
    <w:rsid w:val="002855BF"/>
    <w:rsid w:val="00292C38"/>
    <w:rsid w:val="002A5B25"/>
    <w:rsid w:val="002E49ED"/>
    <w:rsid w:val="002F0CD1"/>
    <w:rsid w:val="002F0D22"/>
    <w:rsid w:val="002F10C3"/>
    <w:rsid w:val="00311B17"/>
    <w:rsid w:val="003172DC"/>
    <w:rsid w:val="00321730"/>
    <w:rsid w:val="00325AE3"/>
    <w:rsid w:val="00326069"/>
    <w:rsid w:val="00340E40"/>
    <w:rsid w:val="00346019"/>
    <w:rsid w:val="0035462D"/>
    <w:rsid w:val="00354BF6"/>
    <w:rsid w:val="003579EC"/>
    <w:rsid w:val="003638F0"/>
    <w:rsid w:val="0036459E"/>
    <w:rsid w:val="00364B41"/>
    <w:rsid w:val="00383096"/>
    <w:rsid w:val="0039346C"/>
    <w:rsid w:val="00395405"/>
    <w:rsid w:val="003964F7"/>
    <w:rsid w:val="003A41EF"/>
    <w:rsid w:val="003A4D94"/>
    <w:rsid w:val="003A50D3"/>
    <w:rsid w:val="003A529B"/>
    <w:rsid w:val="003B40AD"/>
    <w:rsid w:val="003B7B38"/>
    <w:rsid w:val="003C4E37"/>
    <w:rsid w:val="003C7798"/>
    <w:rsid w:val="003E16BE"/>
    <w:rsid w:val="003F4E28"/>
    <w:rsid w:val="003F6C5F"/>
    <w:rsid w:val="004006E8"/>
    <w:rsid w:val="00401855"/>
    <w:rsid w:val="00404550"/>
    <w:rsid w:val="00417156"/>
    <w:rsid w:val="004311E6"/>
    <w:rsid w:val="004435DB"/>
    <w:rsid w:val="004456A3"/>
    <w:rsid w:val="004478F5"/>
    <w:rsid w:val="00453F20"/>
    <w:rsid w:val="0046380A"/>
    <w:rsid w:val="00465587"/>
    <w:rsid w:val="0046676F"/>
    <w:rsid w:val="00477455"/>
    <w:rsid w:val="00483827"/>
    <w:rsid w:val="00484638"/>
    <w:rsid w:val="004A1F7B"/>
    <w:rsid w:val="004A20E2"/>
    <w:rsid w:val="004A3480"/>
    <w:rsid w:val="004A7D73"/>
    <w:rsid w:val="004B1B89"/>
    <w:rsid w:val="004B1E3D"/>
    <w:rsid w:val="004B70D7"/>
    <w:rsid w:val="004C44D2"/>
    <w:rsid w:val="004C473F"/>
    <w:rsid w:val="004D1E88"/>
    <w:rsid w:val="004D3578"/>
    <w:rsid w:val="004D380D"/>
    <w:rsid w:val="004D436B"/>
    <w:rsid w:val="004E213A"/>
    <w:rsid w:val="00503171"/>
    <w:rsid w:val="00505E8E"/>
    <w:rsid w:val="00506C28"/>
    <w:rsid w:val="00511C89"/>
    <w:rsid w:val="0051762C"/>
    <w:rsid w:val="00522264"/>
    <w:rsid w:val="00523669"/>
    <w:rsid w:val="00523B19"/>
    <w:rsid w:val="005240A1"/>
    <w:rsid w:val="00524A0D"/>
    <w:rsid w:val="00534DA0"/>
    <w:rsid w:val="00543E6C"/>
    <w:rsid w:val="00545D26"/>
    <w:rsid w:val="00547E38"/>
    <w:rsid w:val="00562CF5"/>
    <w:rsid w:val="00565087"/>
    <w:rsid w:val="0056573F"/>
    <w:rsid w:val="00571279"/>
    <w:rsid w:val="00573816"/>
    <w:rsid w:val="00574AFC"/>
    <w:rsid w:val="00576595"/>
    <w:rsid w:val="00583C85"/>
    <w:rsid w:val="00594F54"/>
    <w:rsid w:val="005A49C6"/>
    <w:rsid w:val="005B113D"/>
    <w:rsid w:val="005B1300"/>
    <w:rsid w:val="005B3587"/>
    <w:rsid w:val="005B533C"/>
    <w:rsid w:val="005C0EDA"/>
    <w:rsid w:val="005C64CF"/>
    <w:rsid w:val="005D2D56"/>
    <w:rsid w:val="005E6D1A"/>
    <w:rsid w:val="00602D2E"/>
    <w:rsid w:val="00611566"/>
    <w:rsid w:val="006221EF"/>
    <w:rsid w:val="0062391D"/>
    <w:rsid w:val="0063327C"/>
    <w:rsid w:val="0063478A"/>
    <w:rsid w:val="00635B6F"/>
    <w:rsid w:val="00642CB0"/>
    <w:rsid w:val="00644E7B"/>
    <w:rsid w:val="00646D99"/>
    <w:rsid w:val="006502BC"/>
    <w:rsid w:val="00656910"/>
    <w:rsid w:val="006574C0"/>
    <w:rsid w:val="006632C9"/>
    <w:rsid w:val="00675709"/>
    <w:rsid w:val="00676061"/>
    <w:rsid w:val="00696821"/>
    <w:rsid w:val="006C0FB0"/>
    <w:rsid w:val="006C66D8"/>
    <w:rsid w:val="006D1E24"/>
    <w:rsid w:val="006D35DE"/>
    <w:rsid w:val="006E1417"/>
    <w:rsid w:val="006E32C1"/>
    <w:rsid w:val="006F6A2C"/>
    <w:rsid w:val="00700689"/>
    <w:rsid w:val="007069DC"/>
    <w:rsid w:val="00710201"/>
    <w:rsid w:val="007142D3"/>
    <w:rsid w:val="0072073A"/>
    <w:rsid w:val="0073036D"/>
    <w:rsid w:val="0073419E"/>
    <w:rsid w:val="007342B5"/>
    <w:rsid w:val="00734A5B"/>
    <w:rsid w:val="00735F27"/>
    <w:rsid w:val="007375BF"/>
    <w:rsid w:val="00744E76"/>
    <w:rsid w:val="00746102"/>
    <w:rsid w:val="00753490"/>
    <w:rsid w:val="00757D40"/>
    <w:rsid w:val="007662B5"/>
    <w:rsid w:val="00781F0F"/>
    <w:rsid w:val="0078554F"/>
    <w:rsid w:val="0078727C"/>
    <w:rsid w:val="0079049D"/>
    <w:rsid w:val="00793DC5"/>
    <w:rsid w:val="007B14D2"/>
    <w:rsid w:val="007B18D8"/>
    <w:rsid w:val="007B579E"/>
    <w:rsid w:val="007B6CC8"/>
    <w:rsid w:val="007C095F"/>
    <w:rsid w:val="007C2DD0"/>
    <w:rsid w:val="007E34E5"/>
    <w:rsid w:val="007F2C7F"/>
    <w:rsid w:val="007F2E08"/>
    <w:rsid w:val="007F5FCE"/>
    <w:rsid w:val="008028A4"/>
    <w:rsid w:val="0080309E"/>
    <w:rsid w:val="008072BD"/>
    <w:rsid w:val="00811A65"/>
    <w:rsid w:val="00812F48"/>
    <w:rsid w:val="00813245"/>
    <w:rsid w:val="00822FD8"/>
    <w:rsid w:val="00831069"/>
    <w:rsid w:val="00840DE0"/>
    <w:rsid w:val="00841D1C"/>
    <w:rsid w:val="008504BB"/>
    <w:rsid w:val="00863476"/>
    <w:rsid w:val="0086354A"/>
    <w:rsid w:val="008638F9"/>
    <w:rsid w:val="0087279F"/>
    <w:rsid w:val="008768CA"/>
    <w:rsid w:val="00877EF9"/>
    <w:rsid w:val="00880559"/>
    <w:rsid w:val="00880C50"/>
    <w:rsid w:val="00892D12"/>
    <w:rsid w:val="008B5306"/>
    <w:rsid w:val="008C2E2A"/>
    <w:rsid w:val="008C3057"/>
    <w:rsid w:val="008D2E4D"/>
    <w:rsid w:val="008F396F"/>
    <w:rsid w:val="008F3DCD"/>
    <w:rsid w:val="008F632C"/>
    <w:rsid w:val="0090271F"/>
    <w:rsid w:val="00902DB9"/>
    <w:rsid w:val="00903815"/>
    <w:rsid w:val="0090466A"/>
    <w:rsid w:val="00904A6A"/>
    <w:rsid w:val="009066D8"/>
    <w:rsid w:val="00910711"/>
    <w:rsid w:val="00923655"/>
    <w:rsid w:val="00925F47"/>
    <w:rsid w:val="009268C0"/>
    <w:rsid w:val="00936071"/>
    <w:rsid w:val="00936589"/>
    <w:rsid w:val="009376CD"/>
    <w:rsid w:val="00940212"/>
    <w:rsid w:val="00942EC2"/>
    <w:rsid w:val="00961B32"/>
    <w:rsid w:val="00962509"/>
    <w:rsid w:val="00962D74"/>
    <w:rsid w:val="00970DB3"/>
    <w:rsid w:val="0097256E"/>
    <w:rsid w:val="00974BB0"/>
    <w:rsid w:val="00975BCD"/>
    <w:rsid w:val="009928A9"/>
    <w:rsid w:val="00993C80"/>
    <w:rsid w:val="009A0AF3"/>
    <w:rsid w:val="009A6F3C"/>
    <w:rsid w:val="009B07CD"/>
    <w:rsid w:val="009C19E9"/>
    <w:rsid w:val="009C373A"/>
    <w:rsid w:val="009C4ED2"/>
    <w:rsid w:val="009C7502"/>
    <w:rsid w:val="009D4B0E"/>
    <w:rsid w:val="009D74A6"/>
    <w:rsid w:val="009D77FD"/>
    <w:rsid w:val="009E0E87"/>
    <w:rsid w:val="009E2873"/>
    <w:rsid w:val="009E2B8C"/>
    <w:rsid w:val="009F157C"/>
    <w:rsid w:val="00A03566"/>
    <w:rsid w:val="00A04442"/>
    <w:rsid w:val="00A04CBD"/>
    <w:rsid w:val="00A10F02"/>
    <w:rsid w:val="00A16C93"/>
    <w:rsid w:val="00A200EC"/>
    <w:rsid w:val="00A204CA"/>
    <w:rsid w:val="00A209D6"/>
    <w:rsid w:val="00A22738"/>
    <w:rsid w:val="00A26669"/>
    <w:rsid w:val="00A53724"/>
    <w:rsid w:val="00A54B2B"/>
    <w:rsid w:val="00A67252"/>
    <w:rsid w:val="00A72C58"/>
    <w:rsid w:val="00A80E6F"/>
    <w:rsid w:val="00A82346"/>
    <w:rsid w:val="00A875D4"/>
    <w:rsid w:val="00A92DDE"/>
    <w:rsid w:val="00A9671C"/>
    <w:rsid w:val="00A967D6"/>
    <w:rsid w:val="00AA1553"/>
    <w:rsid w:val="00AA5DA3"/>
    <w:rsid w:val="00AE483A"/>
    <w:rsid w:val="00AE4AD9"/>
    <w:rsid w:val="00AE636C"/>
    <w:rsid w:val="00AE708A"/>
    <w:rsid w:val="00AF5363"/>
    <w:rsid w:val="00B05380"/>
    <w:rsid w:val="00B05962"/>
    <w:rsid w:val="00B15449"/>
    <w:rsid w:val="00B159F9"/>
    <w:rsid w:val="00B16C2F"/>
    <w:rsid w:val="00B207D7"/>
    <w:rsid w:val="00B22DF9"/>
    <w:rsid w:val="00B27303"/>
    <w:rsid w:val="00B31CAF"/>
    <w:rsid w:val="00B36828"/>
    <w:rsid w:val="00B47FD1"/>
    <w:rsid w:val="00B516BB"/>
    <w:rsid w:val="00B67AB4"/>
    <w:rsid w:val="00B76390"/>
    <w:rsid w:val="00B81479"/>
    <w:rsid w:val="00B84DB2"/>
    <w:rsid w:val="00B96833"/>
    <w:rsid w:val="00BB4135"/>
    <w:rsid w:val="00BB7AE5"/>
    <w:rsid w:val="00BC3555"/>
    <w:rsid w:val="00BC795E"/>
    <w:rsid w:val="00BD03DB"/>
    <w:rsid w:val="00BE0A24"/>
    <w:rsid w:val="00C00F02"/>
    <w:rsid w:val="00C01A49"/>
    <w:rsid w:val="00C10248"/>
    <w:rsid w:val="00C105B3"/>
    <w:rsid w:val="00C12B51"/>
    <w:rsid w:val="00C22FD7"/>
    <w:rsid w:val="00C24650"/>
    <w:rsid w:val="00C25465"/>
    <w:rsid w:val="00C270D4"/>
    <w:rsid w:val="00C33079"/>
    <w:rsid w:val="00C44A57"/>
    <w:rsid w:val="00C5179E"/>
    <w:rsid w:val="00C6553E"/>
    <w:rsid w:val="00C83A13"/>
    <w:rsid w:val="00C9068C"/>
    <w:rsid w:val="00C92967"/>
    <w:rsid w:val="00C9299D"/>
    <w:rsid w:val="00CA3D0C"/>
    <w:rsid w:val="00CA654B"/>
    <w:rsid w:val="00CB3C14"/>
    <w:rsid w:val="00CB72B8"/>
    <w:rsid w:val="00CC4E14"/>
    <w:rsid w:val="00CC76C7"/>
    <w:rsid w:val="00CD4C7B"/>
    <w:rsid w:val="00CD58FE"/>
    <w:rsid w:val="00CD69D5"/>
    <w:rsid w:val="00CF0213"/>
    <w:rsid w:val="00D0103C"/>
    <w:rsid w:val="00D32D77"/>
    <w:rsid w:val="00D33BE3"/>
    <w:rsid w:val="00D3792D"/>
    <w:rsid w:val="00D41940"/>
    <w:rsid w:val="00D44792"/>
    <w:rsid w:val="00D537DD"/>
    <w:rsid w:val="00D53BF9"/>
    <w:rsid w:val="00D55E47"/>
    <w:rsid w:val="00D62E19"/>
    <w:rsid w:val="00D67CD1"/>
    <w:rsid w:val="00D738D6"/>
    <w:rsid w:val="00D80795"/>
    <w:rsid w:val="00D854BE"/>
    <w:rsid w:val="00D87E00"/>
    <w:rsid w:val="00D9134D"/>
    <w:rsid w:val="00D96D11"/>
    <w:rsid w:val="00D975AF"/>
    <w:rsid w:val="00DA1C17"/>
    <w:rsid w:val="00DA7A03"/>
    <w:rsid w:val="00DB0DB8"/>
    <w:rsid w:val="00DB1818"/>
    <w:rsid w:val="00DB64E1"/>
    <w:rsid w:val="00DC309B"/>
    <w:rsid w:val="00DC4DA2"/>
    <w:rsid w:val="00DC5261"/>
    <w:rsid w:val="00DD1B57"/>
    <w:rsid w:val="00DD4793"/>
    <w:rsid w:val="00DE117C"/>
    <w:rsid w:val="00DE25D2"/>
    <w:rsid w:val="00DE599D"/>
    <w:rsid w:val="00DE70A4"/>
    <w:rsid w:val="00E05944"/>
    <w:rsid w:val="00E23BB4"/>
    <w:rsid w:val="00E244A0"/>
    <w:rsid w:val="00E34F07"/>
    <w:rsid w:val="00E46C08"/>
    <w:rsid w:val="00E471CF"/>
    <w:rsid w:val="00E603F3"/>
    <w:rsid w:val="00E62835"/>
    <w:rsid w:val="00E701A7"/>
    <w:rsid w:val="00E73636"/>
    <w:rsid w:val="00E77645"/>
    <w:rsid w:val="00E8327B"/>
    <w:rsid w:val="00E83697"/>
    <w:rsid w:val="00E86C21"/>
    <w:rsid w:val="00E91A78"/>
    <w:rsid w:val="00EA66C9"/>
    <w:rsid w:val="00EC4A25"/>
    <w:rsid w:val="00EF612C"/>
    <w:rsid w:val="00F025A2"/>
    <w:rsid w:val="00F036E9"/>
    <w:rsid w:val="00F07388"/>
    <w:rsid w:val="00F2026E"/>
    <w:rsid w:val="00F2210A"/>
    <w:rsid w:val="00F37743"/>
    <w:rsid w:val="00F52C52"/>
    <w:rsid w:val="00F54A3D"/>
    <w:rsid w:val="00F54CB0"/>
    <w:rsid w:val="00F55F0D"/>
    <w:rsid w:val="00F5609C"/>
    <w:rsid w:val="00F579CD"/>
    <w:rsid w:val="00F61C77"/>
    <w:rsid w:val="00F653B8"/>
    <w:rsid w:val="00F71B89"/>
    <w:rsid w:val="00F7353C"/>
    <w:rsid w:val="00F76F8F"/>
    <w:rsid w:val="00F86A26"/>
    <w:rsid w:val="00F90F0E"/>
    <w:rsid w:val="00F941DF"/>
    <w:rsid w:val="00FA096A"/>
    <w:rsid w:val="00FA1266"/>
    <w:rsid w:val="00FA68F5"/>
    <w:rsid w:val="00FB022A"/>
    <w:rsid w:val="00FB36FA"/>
    <w:rsid w:val="00FB3872"/>
    <w:rsid w:val="00FC1192"/>
    <w:rsid w:val="00FE251B"/>
    <w:rsid w:val="00FE3827"/>
    <w:rsid w:val="00FF1803"/>
    <w:rsid w:val="00FF3251"/>
    <w:rsid w:val="01CA3F8D"/>
    <w:rsid w:val="042ED91D"/>
    <w:rsid w:val="072F0471"/>
    <w:rsid w:val="073E690B"/>
    <w:rsid w:val="08A78A01"/>
    <w:rsid w:val="0BC96E88"/>
    <w:rsid w:val="0C910BEC"/>
    <w:rsid w:val="0E70B348"/>
    <w:rsid w:val="0E7689F4"/>
    <w:rsid w:val="0F36EC78"/>
    <w:rsid w:val="0F8F1001"/>
    <w:rsid w:val="0FD637DB"/>
    <w:rsid w:val="10B87EF9"/>
    <w:rsid w:val="127C1F6A"/>
    <w:rsid w:val="12AA0D05"/>
    <w:rsid w:val="13794F1C"/>
    <w:rsid w:val="14B8367E"/>
    <w:rsid w:val="15B9703B"/>
    <w:rsid w:val="1768156C"/>
    <w:rsid w:val="19112F2D"/>
    <w:rsid w:val="1962067C"/>
    <w:rsid w:val="19B0E065"/>
    <w:rsid w:val="1B0664DE"/>
    <w:rsid w:val="1C1B3E7A"/>
    <w:rsid w:val="1DDF0AF3"/>
    <w:rsid w:val="224EA53B"/>
    <w:rsid w:val="22640ABC"/>
    <w:rsid w:val="23C1643E"/>
    <w:rsid w:val="244BC278"/>
    <w:rsid w:val="24A0FB8C"/>
    <w:rsid w:val="2516DE13"/>
    <w:rsid w:val="2543C187"/>
    <w:rsid w:val="25C23ADC"/>
    <w:rsid w:val="26610F2E"/>
    <w:rsid w:val="28ACDA83"/>
    <w:rsid w:val="2A5B2B8C"/>
    <w:rsid w:val="2A727913"/>
    <w:rsid w:val="2AC87C77"/>
    <w:rsid w:val="2B3FC50C"/>
    <w:rsid w:val="2BFA16D2"/>
    <w:rsid w:val="2CF89613"/>
    <w:rsid w:val="31C6080B"/>
    <w:rsid w:val="34A6FAD2"/>
    <w:rsid w:val="36E52D4E"/>
    <w:rsid w:val="371A6285"/>
    <w:rsid w:val="3855CF39"/>
    <w:rsid w:val="39DD32FD"/>
    <w:rsid w:val="3A4715C9"/>
    <w:rsid w:val="3BB0F9A4"/>
    <w:rsid w:val="401C6C77"/>
    <w:rsid w:val="441AE7DA"/>
    <w:rsid w:val="442E9304"/>
    <w:rsid w:val="492BF64A"/>
    <w:rsid w:val="4A1F42FA"/>
    <w:rsid w:val="4B9A1177"/>
    <w:rsid w:val="4BADE08E"/>
    <w:rsid w:val="4C9756B8"/>
    <w:rsid w:val="4ED4BFA3"/>
    <w:rsid w:val="4F941249"/>
    <w:rsid w:val="4FA2DA27"/>
    <w:rsid w:val="50F14B86"/>
    <w:rsid w:val="513066FE"/>
    <w:rsid w:val="52E2F642"/>
    <w:rsid w:val="539B7EDE"/>
    <w:rsid w:val="5426F37D"/>
    <w:rsid w:val="5706DCAB"/>
    <w:rsid w:val="5A442715"/>
    <w:rsid w:val="5AF5525C"/>
    <w:rsid w:val="5CB48EEB"/>
    <w:rsid w:val="5CCAD0C4"/>
    <w:rsid w:val="5E51777B"/>
    <w:rsid w:val="5EC440CD"/>
    <w:rsid w:val="63667AA2"/>
    <w:rsid w:val="65B998BA"/>
    <w:rsid w:val="66CDA747"/>
    <w:rsid w:val="6870B52B"/>
    <w:rsid w:val="6A77A121"/>
    <w:rsid w:val="6B28CC68"/>
    <w:rsid w:val="6B88EC2C"/>
    <w:rsid w:val="6C220773"/>
    <w:rsid w:val="6F2B4326"/>
    <w:rsid w:val="711D492B"/>
    <w:rsid w:val="712A94BC"/>
    <w:rsid w:val="72143249"/>
    <w:rsid w:val="734E1EE9"/>
    <w:rsid w:val="74514265"/>
    <w:rsid w:val="7527BC04"/>
    <w:rsid w:val="757E8D29"/>
    <w:rsid w:val="760BAD07"/>
    <w:rsid w:val="769172A9"/>
    <w:rsid w:val="794913D2"/>
    <w:rsid w:val="795256A8"/>
    <w:rsid w:val="7ABDCE9B"/>
    <w:rsid w:val="7B7F95AB"/>
    <w:rsid w:val="7C084D93"/>
    <w:rsid w:val="7D880D83"/>
    <w:rsid w:val="7E430F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2210B5A7-FC27-44E6-8204-24E246881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5609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4B7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70D7"/>
    <w:rPr>
      <w:rFonts w:ascii="Arial" w:eastAsia="MS Mincho" w:hAnsi="Arial"/>
      <w:szCs w:val="24"/>
    </w:rPr>
  </w:style>
  <w:style w:type="table" w:styleId="TableGrid">
    <w:name w:val="Table Grid"/>
    <w:basedOn w:val="TableNormal"/>
    <w:rsid w:val="004B70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목록 단락,リスト段落,中等深浅网格 1 - 着色 21,列出段落1,列表段落1,—ño’i—Ž,¥¡¡¡¡ì¬º¥¹¥È¶ÎÂä,ÁÐ³ö¶ÎÂä,¥ê¥¹¥È¶ÎÂä,1st level - Bullet List Paragraph,Lettre d'introduction,Paragrafo elenco,Normal bullet 2,Bullet list,Numbered List"/>
    <w:basedOn w:val="Normal"/>
    <w:link w:val="ListParagraphChar"/>
    <w:uiPriority w:val="34"/>
    <w:qFormat/>
    <w:rsid w:val="004B70D7"/>
    <w:pPr>
      <w:spacing w:after="0"/>
      <w:ind w:left="720"/>
      <w:contextualSpacing/>
    </w:pPr>
    <w:rPr>
      <w:rFonts w:ascii="Arial" w:hAnsi="Arial"/>
      <w:sz w:val="22"/>
      <w:lang w:val="en-US"/>
    </w:rPr>
  </w:style>
  <w:style w:type="character" w:customStyle="1" w:styleId="B1Zchn">
    <w:name w:val="B1 Zchn"/>
    <w:link w:val="B1"/>
    <w:locked/>
    <w:rsid w:val="004B70D7"/>
    <w:rPr>
      <w:lang w:eastAsia="en-US"/>
    </w:rPr>
  </w:style>
  <w:style w:type="character" w:styleId="CommentReference">
    <w:name w:val="annotation reference"/>
    <w:basedOn w:val="DefaultParagraphFont"/>
    <w:rsid w:val="009C373A"/>
    <w:rPr>
      <w:sz w:val="16"/>
      <w:szCs w:val="16"/>
    </w:rPr>
  </w:style>
  <w:style w:type="paragraph" w:styleId="CommentText">
    <w:name w:val="annotation text"/>
    <w:basedOn w:val="Normal"/>
    <w:link w:val="CommentTextChar"/>
    <w:rsid w:val="009C373A"/>
  </w:style>
  <w:style w:type="character" w:customStyle="1" w:styleId="CommentTextChar">
    <w:name w:val="Comment Text Char"/>
    <w:basedOn w:val="DefaultParagraphFont"/>
    <w:link w:val="CommentText"/>
    <w:rsid w:val="009C373A"/>
    <w:rPr>
      <w:lang w:eastAsia="en-US"/>
    </w:rPr>
  </w:style>
  <w:style w:type="paragraph" w:styleId="CommentSubject">
    <w:name w:val="annotation subject"/>
    <w:basedOn w:val="CommentText"/>
    <w:next w:val="CommentText"/>
    <w:link w:val="CommentSubjectChar"/>
    <w:rsid w:val="009C373A"/>
    <w:rPr>
      <w:b/>
      <w:bCs/>
    </w:rPr>
  </w:style>
  <w:style w:type="character" w:customStyle="1" w:styleId="CommentSubjectChar">
    <w:name w:val="Comment Subject Char"/>
    <w:basedOn w:val="CommentTextChar"/>
    <w:link w:val="CommentSubject"/>
    <w:rsid w:val="009C373A"/>
    <w:rPr>
      <w:b/>
      <w:bCs/>
      <w:lang w:eastAsia="en-US"/>
    </w:rPr>
  </w:style>
  <w:style w:type="character" w:customStyle="1" w:styleId="normaltextrun">
    <w:name w:val="normaltextrun"/>
    <w:basedOn w:val="DefaultParagraphFont"/>
    <w:rsid w:val="003638F0"/>
  </w:style>
  <w:style w:type="paragraph" w:styleId="Revision">
    <w:name w:val="Revision"/>
    <w:hidden/>
    <w:uiPriority w:val="99"/>
    <w:semiHidden/>
    <w:rsid w:val="004B1E3D"/>
    <w:rPr>
      <w:lang w:eastAsia="en-US"/>
    </w:rPr>
  </w:style>
  <w:style w:type="paragraph" w:customStyle="1" w:styleId="paragraph">
    <w:name w:val="paragraph"/>
    <w:basedOn w:val="Normal"/>
    <w:rsid w:val="00505E8E"/>
    <w:pPr>
      <w:spacing w:before="100" w:beforeAutospacing="1" w:after="100" w:afterAutospacing="1"/>
    </w:pPr>
    <w:rPr>
      <w:sz w:val="24"/>
      <w:szCs w:val="24"/>
      <w:lang w:eastAsia="en-GB"/>
    </w:rPr>
  </w:style>
  <w:style w:type="character" w:customStyle="1" w:styleId="eop">
    <w:name w:val="eop"/>
    <w:basedOn w:val="DefaultParagraphFont"/>
    <w:rsid w:val="00505E8E"/>
  </w:style>
  <w:style w:type="character" w:customStyle="1" w:styleId="B1Char1">
    <w:name w:val="B1 Char1"/>
    <w:qFormat/>
    <w:rsid w:val="00A875D4"/>
    <w:rPr>
      <w:lang w:eastAsia="en-US"/>
    </w:rPr>
  </w:style>
  <w:style w:type="character" w:customStyle="1" w:styleId="Heading2Char">
    <w:name w:val="Heading 2 Char"/>
    <w:basedOn w:val="DefaultParagraphFont"/>
    <w:link w:val="Heading2"/>
    <w:rsid w:val="00A875D4"/>
    <w:rPr>
      <w:rFonts w:ascii="Arial" w:hAnsi="Arial"/>
      <w:sz w:val="32"/>
      <w:lang w:eastAsia="en-US"/>
    </w:rPr>
  </w:style>
  <w:style w:type="character" w:customStyle="1" w:styleId="Heading1Char">
    <w:name w:val="Heading 1 Char"/>
    <w:basedOn w:val="DefaultParagraphFont"/>
    <w:link w:val="Heading1"/>
    <w:rsid w:val="00A875D4"/>
    <w:rPr>
      <w:rFonts w:ascii="Arial" w:hAnsi="Arial"/>
      <w:sz w:val="36"/>
      <w:lang w:eastAsia="en-US"/>
    </w:rPr>
  </w:style>
  <w:style w:type="paragraph" w:styleId="Caption">
    <w:name w:val="caption"/>
    <w:basedOn w:val="Normal"/>
    <w:next w:val="Normal"/>
    <w:unhideWhenUsed/>
    <w:qFormat/>
    <w:rsid w:val="00A875D4"/>
    <w:pPr>
      <w:spacing w:after="200"/>
    </w:pPr>
    <w:rPr>
      <w:i/>
      <w:iCs/>
      <w:color w:val="44546A" w:themeColor="text2"/>
      <w:sz w:val="18"/>
      <w:szCs w:val="18"/>
    </w:rPr>
  </w:style>
  <w:style w:type="character" w:customStyle="1" w:styleId="TALCar">
    <w:name w:val="TAL Car"/>
    <w:link w:val="TAL"/>
    <w:qFormat/>
    <w:rsid w:val="00A875D4"/>
    <w:rPr>
      <w:rFonts w:ascii="Arial" w:hAnsi="Arial"/>
      <w:sz w:val="18"/>
      <w:lang w:eastAsia="en-US"/>
    </w:rPr>
  </w:style>
  <w:style w:type="character" w:customStyle="1" w:styleId="ListParagraphChar">
    <w:name w:val="List Paragraph Char"/>
    <w:aliases w:val="- Bullets Char,Lista1 Char,?? ?? Char,????? Char,???? Char,목록 단락 Char,リスト段落 Char,中等深浅网格 1 - 着色 21 Char,列出段落1 Char,列表段落1 Char,—ño’i—Ž Char,¥¡¡¡¡ì¬º¥¹¥È¶ÎÂä Char,ÁÐ³ö¶ÎÂä Char,¥ê¥¹¥È¶ÎÂä Char,1st level - Bullet List Paragraph Char"/>
    <w:link w:val="ListParagraph"/>
    <w:uiPriority w:val="34"/>
    <w:qFormat/>
    <w:locked/>
    <w:rsid w:val="00A875D4"/>
    <w:rPr>
      <w:rFonts w:ascii="Arial" w:hAnsi="Arial"/>
      <w:sz w:val="22"/>
      <w:lang w:val="en-US" w:eastAsia="en-US"/>
    </w:rPr>
  </w:style>
  <w:style w:type="character" w:customStyle="1" w:styleId="B2Char">
    <w:name w:val="B2 Char"/>
    <w:link w:val="B2"/>
    <w:qFormat/>
    <w:rsid w:val="00A875D4"/>
    <w:rPr>
      <w:lang w:eastAsia="en-US"/>
    </w:rPr>
  </w:style>
  <w:style w:type="character" w:customStyle="1" w:styleId="B3Char2">
    <w:name w:val="B3 Char2"/>
    <w:link w:val="B3"/>
    <w:qFormat/>
    <w:rsid w:val="00A875D4"/>
    <w:rPr>
      <w:lang w:eastAsia="en-US"/>
    </w:rPr>
  </w:style>
  <w:style w:type="character" w:customStyle="1" w:styleId="B4Char">
    <w:name w:val="B4 Char"/>
    <w:link w:val="B4"/>
    <w:qFormat/>
    <w:rsid w:val="00A875D4"/>
    <w:rPr>
      <w:lang w:eastAsia="en-US"/>
    </w:rPr>
  </w:style>
  <w:style w:type="character" w:customStyle="1" w:styleId="B5Char">
    <w:name w:val="B5 Char"/>
    <w:link w:val="B5"/>
    <w:qFormat/>
    <w:rsid w:val="00A875D4"/>
    <w:rPr>
      <w:lang w:eastAsia="en-US"/>
    </w:rPr>
  </w:style>
  <w:style w:type="paragraph" w:customStyle="1" w:styleId="Doc-title">
    <w:name w:val="Doc-title"/>
    <w:basedOn w:val="Normal"/>
    <w:next w:val="Doc-text2"/>
    <w:link w:val="Doc-titleChar"/>
    <w:qFormat/>
    <w:rsid w:val="00015DF8"/>
    <w:pPr>
      <w:spacing w:before="60" w:after="0"/>
      <w:ind w:left="1259" w:hanging="1259"/>
    </w:pPr>
    <w:rPr>
      <w:noProof/>
      <w:sz w:val="24"/>
      <w:szCs w:val="24"/>
      <w:lang w:val="en-US" w:eastAsia="zh-CN"/>
    </w:rPr>
  </w:style>
  <w:style w:type="character" w:customStyle="1" w:styleId="Doc-titleChar">
    <w:name w:val="Doc-title Char"/>
    <w:link w:val="Doc-title"/>
    <w:rsid w:val="00015DF8"/>
    <w:rPr>
      <w:noProof/>
      <w:sz w:val="24"/>
      <w:szCs w:val="24"/>
      <w:lang w:val="en-US" w:eastAsia="zh-CN"/>
    </w:rPr>
  </w:style>
  <w:style w:type="paragraph" w:customStyle="1" w:styleId="ApplicatioL1">
    <w:name w:val="Applicatio_L1"/>
    <w:basedOn w:val="Normal"/>
    <w:next w:val="BodyText"/>
    <w:rsid w:val="00841D1C"/>
    <w:pPr>
      <w:numPr>
        <w:numId w:val="23"/>
      </w:numPr>
      <w:spacing w:after="0" w:line="360" w:lineRule="auto"/>
      <w:jc w:val="both"/>
      <w:outlineLvl w:val="0"/>
    </w:pPr>
    <w:rPr>
      <w:rFonts w:eastAsia="Malgun Gothic"/>
      <w:sz w:val="26"/>
      <w:lang w:val="en-US"/>
    </w:rPr>
  </w:style>
  <w:style w:type="paragraph" w:customStyle="1" w:styleId="ApplicatioL2">
    <w:name w:val="Applicatio_L2"/>
    <w:basedOn w:val="ApplicatioL1"/>
    <w:next w:val="BodyText"/>
    <w:rsid w:val="00841D1C"/>
    <w:pPr>
      <w:numPr>
        <w:ilvl w:val="1"/>
      </w:numPr>
      <w:tabs>
        <w:tab w:val="num" w:pos="900"/>
      </w:tabs>
      <w:ind w:left="1800" w:hanging="360"/>
      <w:outlineLvl w:val="1"/>
    </w:pPr>
    <w:rPr>
      <w:lang w:val="x-none" w:eastAsia="x-none"/>
    </w:rPr>
  </w:style>
  <w:style w:type="paragraph" w:customStyle="1" w:styleId="ApplicatioL3">
    <w:name w:val="Applicatio_L3"/>
    <w:basedOn w:val="ApplicatioL2"/>
    <w:next w:val="BodyText"/>
    <w:rsid w:val="00841D1C"/>
    <w:pPr>
      <w:numPr>
        <w:ilvl w:val="2"/>
      </w:numPr>
      <w:tabs>
        <w:tab w:val="clear" w:pos="720"/>
        <w:tab w:val="num" w:pos="360"/>
        <w:tab w:val="num" w:pos="2160"/>
      </w:tabs>
      <w:ind w:left="1800" w:hanging="360"/>
      <w:outlineLvl w:val="2"/>
    </w:pPr>
  </w:style>
  <w:style w:type="paragraph" w:styleId="BodyText">
    <w:name w:val="Body Text"/>
    <w:basedOn w:val="Normal"/>
    <w:link w:val="BodyTextChar"/>
    <w:rsid w:val="00841D1C"/>
    <w:pPr>
      <w:spacing w:after="120"/>
    </w:pPr>
  </w:style>
  <w:style w:type="character" w:customStyle="1" w:styleId="BodyTextChar">
    <w:name w:val="Body Text Char"/>
    <w:basedOn w:val="DefaultParagraphFont"/>
    <w:link w:val="BodyText"/>
    <w:rsid w:val="00841D1C"/>
    <w:rPr>
      <w:lang w:eastAsia="en-US"/>
    </w:rPr>
  </w:style>
  <w:style w:type="character" w:customStyle="1" w:styleId="Heading3Char">
    <w:name w:val="Heading 3 Char"/>
    <w:basedOn w:val="DefaultParagraphFont"/>
    <w:link w:val="Heading3"/>
    <w:rsid w:val="003A529B"/>
    <w:rPr>
      <w:rFonts w:ascii="Arial" w:hAnsi="Arial"/>
      <w:sz w:val="28"/>
      <w:lang w:eastAsia="en-US"/>
    </w:rPr>
  </w:style>
  <w:style w:type="character" w:styleId="FollowedHyperlink">
    <w:name w:val="FollowedHyperlink"/>
    <w:basedOn w:val="DefaultParagraphFont"/>
    <w:rsid w:val="00176C75"/>
    <w:rPr>
      <w:color w:val="954F72" w:themeColor="followedHyperlink"/>
      <w:u w:val="single"/>
    </w:rPr>
  </w:style>
  <w:style w:type="character" w:styleId="Mention">
    <w:name w:val="Mention"/>
    <w:basedOn w:val="DefaultParagraphFont"/>
    <w:uiPriority w:val="99"/>
    <w:unhideWhenUsed/>
    <w:rsid w:val="00746102"/>
    <w:rPr>
      <w:color w:val="2B579A"/>
      <w:shd w:val="clear" w:color="auto" w:fill="E1DFDD"/>
    </w:rPr>
  </w:style>
  <w:style w:type="paragraph" w:customStyle="1" w:styleId="EmailDiscussion2">
    <w:name w:val="EmailDiscussion2"/>
    <w:basedOn w:val="Doc-text2"/>
    <w:qFormat/>
    <w:rsid w:val="00A26669"/>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4478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1960310">
      <w:bodyDiv w:val="1"/>
      <w:marLeft w:val="0"/>
      <w:marRight w:val="0"/>
      <w:marTop w:val="0"/>
      <w:marBottom w:val="0"/>
      <w:divBdr>
        <w:top w:val="none" w:sz="0" w:space="0" w:color="auto"/>
        <w:left w:val="none" w:sz="0" w:space="0" w:color="auto"/>
        <w:bottom w:val="none" w:sz="0" w:space="0" w:color="auto"/>
        <w:right w:val="none" w:sz="0" w:space="0" w:color="auto"/>
      </w:divBdr>
    </w:div>
    <w:div w:id="1856722093">
      <w:bodyDiv w:val="1"/>
      <w:marLeft w:val="0"/>
      <w:marRight w:val="0"/>
      <w:marTop w:val="0"/>
      <w:marBottom w:val="0"/>
      <w:divBdr>
        <w:top w:val="none" w:sz="0" w:space="0" w:color="auto"/>
        <w:left w:val="none" w:sz="0" w:space="0" w:color="auto"/>
        <w:bottom w:val="none" w:sz="0" w:space="0" w:color="auto"/>
        <w:right w:val="none" w:sz="0" w:space="0" w:color="auto"/>
      </w:divBdr>
      <w:divsChild>
        <w:div w:id="918834291">
          <w:marLeft w:val="0"/>
          <w:marRight w:val="0"/>
          <w:marTop w:val="0"/>
          <w:marBottom w:val="0"/>
          <w:divBdr>
            <w:top w:val="none" w:sz="0" w:space="0" w:color="auto"/>
            <w:left w:val="none" w:sz="0" w:space="0" w:color="auto"/>
            <w:bottom w:val="none" w:sz="0" w:space="0" w:color="auto"/>
            <w:right w:val="none" w:sz="0" w:space="0" w:color="auto"/>
          </w:divBdr>
        </w:div>
        <w:div w:id="1670132864">
          <w:marLeft w:val="0"/>
          <w:marRight w:val="0"/>
          <w:marTop w:val="0"/>
          <w:marBottom w:val="0"/>
          <w:divBdr>
            <w:top w:val="none" w:sz="0" w:space="0" w:color="auto"/>
            <w:left w:val="none" w:sz="0" w:space="0" w:color="auto"/>
            <w:bottom w:val="none" w:sz="0" w:space="0" w:color="auto"/>
            <w:right w:val="none" w:sz="0" w:space="0" w:color="auto"/>
          </w:divBdr>
        </w:div>
      </w:divsChild>
    </w:div>
    <w:div w:id="1994678107">
      <w:bodyDiv w:val="1"/>
      <w:marLeft w:val="0"/>
      <w:marRight w:val="0"/>
      <w:marTop w:val="0"/>
      <w:marBottom w:val="0"/>
      <w:divBdr>
        <w:top w:val="none" w:sz="0" w:space="0" w:color="auto"/>
        <w:left w:val="none" w:sz="0" w:space="0" w:color="auto"/>
        <w:bottom w:val="none" w:sz="0" w:space="0" w:color="auto"/>
        <w:right w:val="none" w:sz="0" w:space="0" w:color="auto"/>
      </w:divBdr>
    </w:div>
    <w:div w:id="208471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3-e/Docs/R2-2100602.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13bis-e/Docs/R2-2104536.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TSGR/TSGR_84/docs/RP-191563.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5AIRPNAIUNRU-490051479-3358</_dlc_DocId>
    <_dlc_DocIdUrl xmlns="71c5aaf6-e6ce-465b-b873-5148d2a4c105">
      <Url>https://nokia.sharepoint.com/sites/c5g/projects/FAAS/_layouts/15/DocIdRedir.aspx?ID=5AIRPNAIUNRU-490051479-3358</Url>
      <Description>5AIRPNAIUNRU-490051479-3358</Description>
    </_dlc_DocIdUrl>
    <Document_x0020_category xmlns="3b34c8f0-1ef5-4d1e-bb66-517ce7fe7356" xsi:nil="true"/>
    <_Flow_SignoffStatus xmlns="bd98b143-97af-43fb-a8de-63b93b944041"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3b34c8f0-1ef5-4d1e-bb66-517ce7fe7356"/>
    <ds:schemaRef ds:uri="bd98b143-97af-43fb-a8de-63b93b944041"/>
    <ds:schemaRef ds:uri="http://www.w3.org/XML/1998/namespace"/>
    <ds:schemaRef ds:uri="http://purl.org/dc/dcmityp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B1B0FEF9-D017-4781-9550-F97EF0BBC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1771</Words>
  <Characters>9595</Characters>
  <Application>Microsoft Office Word</Application>
  <DocSecurity>0</DocSecurity>
  <Lines>79</Lines>
  <Paragraphs>22</Paragraphs>
  <ScaleCrop>false</ScaleCrop>
  <Manager/>
  <Company>Nokia</Company>
  <LinksUpToDate>false</LinksUpToDate>
  <CharactersWithSpaces>11344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11</cp:revision>
  <dcterms:created xsi:type="dcterms:W3CDTF">2021-08-03T22:23:00Z</dcterms:created>
  <dcterms:modified xsi:type="dcterms:W3CDTF">2021-08-05T11:47:00Z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43d797e4-7e58-4866-847d-074bb4c35c75</vt:lpwstr>
  </property>
</Properties>
</file>